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01" w:rsidRPr="00EB567B" w:rsidRDefault="00D63101" w:rsidP="00E37660">
      <w:pPr>
        <w:jc w:val="both"/>
        <w:rPr>
          <w:b/>
        </w:rPr>
      </w:pPr>
    </w:p>
    <w:p w:rsidR="00EB567B" w:rsidRPr="00EB567B" w:rsidRDefault="00EB567B"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Amaç</w:t>
      </w:r>
    </w:p>
    <w:p w:rsidR="001E7322" w:rsidRPr="00EB567B" w:rsidRDefault="00D63101" w:rsidP="00E37660">
      <w:pPr>
        <w:pStyle w:val="ListeParagraf"/>
        <w:jc w:val="both"/>
        <w:rPr>
          <w:rFonts w:ascii="Times New Roman" w:hAnsi="Times New Roman" w:cs="Times New Roman"/>
          <w:b/>
          <w:sz w:val="23"/>
          <w:szCs w:val="23"/>
        </w:rPr>
      </w:pPr>
      <w:r w:rsidRPr="00EB567B">
        <w:rPr>
          <w:rFonts w:ascii="Times New Roman" w:hAnsi="Times New Roman" w:cs="Times New Roman"/>
          <w:sz w:val="23"/>
          <w:szCs w:val="23"/>
        </w:rPr>
        <w:t>Bu</w:t>
      </w:r>
      <w:r w:rsidR="001D14EC" w:rsidRPr="00EB567B">
        <w:rPr>
          <w:rFonts w:ascii="Times New Roman" w:hAnsi="Times New Roman" w:cs="Times New Roman"/>
          <w:sz w:val="23"/>
          <w:szCs w:val="23"/>
        </w:rPr>
        <w:t xml:space="preserve"> prosedürün amacı, ISO 9001:2015</w:t>
      </w:r>
      <w:r w:rsidRPr="00EB567B">
        <w:rPr>
          <w:rFonts w:ascii="Times New Roman" w:hAnsi="Times New Roman" w:cs="Times New Roman"/>
          <w:sz w:val="23"/>
          <w:szCs w:val="23"/>
        </w:rPr>
        <w:t xml:space="preserve"> KYS içinde tespit edilen uygunsuzlukların, uy</w:t>
      </w:r>
      <w:r w:rsidR="001D14EC" w:rsidRPr="00EB567B">
        <w:rPr>
          <w:rFonts w:ascii="Times New Roman" w:hAnsi="Times New Roman" w:cs="Times New Roman"/>
          <w:sz w:val="23"/>
          <w:szCs w:val="23"/>
        </w:rPr>
        <w:t>gunsuzluk risklerinin ve öğrenci</w:t>
      </w:r>
      <w:r w:rsidRPr="00EB567B">
        <w:rPr>
          <w:rFonts w:ascii="Times New Roman" w:hAnsi="Times New Roman" w:cs="Times New Roman"/>
          <w:sz w:val="23"/>
          <w:szCs w:val="23"/>
        </w:rPr>
        <w:t xml:space="preserve"> şikâyetlerinin tanımlanması, değerlendirilmesi ve tekrarını önleyecek faaliyetler ile ilgili yetki, yöntem ve sorumlulukları tanımlamaktır. </w:t>
      </w:r>
    </w:p>
    <w:p w:rsidR="00EB567B" w:rsidRPr="00EB567B" w:rsidRDefault="001E7322"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Kapsam</w:t>
      </w:r>
    </w:p>
    <w:p w:rsidR="001E7322" w:rsidRPr="00EB567B" w:rsidRDefault="00D63101" w:rsidP="00E37660">
      <w:pPr>
        <w:pStyle w:val="ListeParagraf"/>
        <w:jc w:val="both"/>
        <w:rPr>
          <w:rFonts w:ascii="Times New Roman" w:hAnsi="Times New Roman" w:cs="Times New Roman"/>
          <w:b/>
          <w:sz w:val="23"/>
          <w:szCs w:val="23"/>
        </w:rPr>
      </w:pPr>
      <w:r w:rsidRPr="00EB567B">
        <w:rPr>
          <w:rFonts w:ascii="Times New Roman" w:hAnsi="Times New Roman" w:cs="Times New Roman"/>
          <w:sz w:val="23"/>
          <w:szCs w:val="23"/>
        </w:rPr>
        <w:t>Bu prosedür, uygunsuzluk riski</w:t>
      </w:r>
      <w:r w:rsidR="001D14EC" w:rsidRPr="00EB567B">
        <w:rPr>
          <w:rFonts w:ascii="Times New Roman" w:hAnsi="Times New Roman" w:cs="Times New Roman"/>
          <w:sz w:val="23"/>
          <w:szCs w:val="23"/>
        </w:rPr>
        <w:t xml:space="preserve"> taşıyan, uygunsuz olan, öğrenci</w:t>
      </w:r>
      <w:r w:rsidRPr="00EB567B">
        <w:rPr>
          <w:rFonts w:ascii="Times New Roman" w:hAnsi="Times New Roman" w:cs="Times New Roman"/>
          <w:sz w:val="23"/>
          <w:szCs w:val="23"/>
        </w:rPr>
        <w:t xml:space="preserve"> şikayeti oluşmuş tüm faaliyetleri ve tüm çalışanları kapsar. </w:t>
      </w:r>
    </w:p>
    <w:p w:rsidR="001E7322" w:rsidRPr="00EB567B" w:rsidRDefault="00D63101"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Sorumluluklar </w:t>
      </w:r>
    </w:p>
    <w:p w:rsidR="001E7322" w:rsidRPr="00EB567B" w:rsidRDefault="00D63101" w:rsidP="00E37660">
      <w:pPr>
        <w:pStyle w:val="ListeParagraf"/>
        <w:jc w:val="both"/>
        <w:rPr>
          <w:rFonts w:ascii="Times New Roman" w:hAnsi="Times New Roman" w:cs="Times New Roman"/>
          <w:sz w:val="23"/>
          <w:szCs w:val="23"/>
        </w:rPr>
      </w:pPr>
      <w:r w:rsidRPr="00EB567B">
        <w:rPr>
          <w:rFonts w:ascii="Times New Roman" w:hAnsi="Times New Roman" w:cs="Times New Roman"/>
          <w:sz w:val="23"/>
          <w:szCs w:val="23"/>
        </w:rPr>
        <w:t>Bu prosedürün hazırlanmasından Yönetim Temsilc</w:t>
      </w:r>
      <w:r w:rsidR="001D14EC" w:rsidRPr="00EB567B">
        <w:rPr>
          <w:rFonts w:ascii="Times New Roman" w:hAnsi="Times New Roman" w:cs="Times New Roman"/>
          <w:sz w:val="23"/>
          <w:szCs w:val="23"/>
        </w:rPr>
        <w:t>isi, onaylanmasından Yüksekokul Müdürü</w:t>
      </w:r>
      <w:r w:rsidRPr="00EB567B">
        <w:rPr>
          <w:rFonts w:ascii="Times New Roman" w:hAnsi="Times New Roman" w:cs="Times New Roman"/>
          <w:sz w:val="23"/>
          <w:szCs w:val="23"/>
        </w:rPr>
        <w:t xml:space="preserve">, uygulanmasından Bölüm sorumluları ve tüm çalışanlar sorumludur. </w:t>
      </w:r>
    </w:p>
    <w:p w:rsidR="001E7322" w:rsidRPr="00EB567B" w:rsidRDefault="001E7322" w:rsidP="00E37660">
      <w:pPr>
        <w:pStyle w:val="ListeParagraf"/>
        <w:jc w:val="both"/>
        <w:rPr>
          <w:rFonts w:ascii="Times New Roman" w:hAnsi="Times New Roman" w:cs="Times New Roman"/>
          <w:sz w:val="23"/>
          <w:szCs w:val="23"/>
        </w:rPr>
      </w:pPr>
    </w:p>
    <w:p w:rsidR="001E7322" w:rsidRPr="00EB567B" w:rsidRDefault="001E7322"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Tanımlar</w:t>
      </w:r>
    </w:p>
    <w:p w:rsidR="001E7322" w:rsidRPr="00EB567B" w:rsidRDefault="00D63101" w:rsidP="00E37660">
      <w:pPr>
        <w:pStyle w:val="ListeParagraf"/>
        <w:jc w:val="both"/>
        <w:rPr>
          <w:rFonts w:ascii="Times New Roman" w:hAnsi="Times New Roman" w:cs="Times New Roman"/>
          <w:sz w:val="23"/>
          <w:szCs w:val="23"/>
        </w:rPr>
      </w:pPr>
      <w:r w:rsidRPr="00EB567B">
        <w:rPr>
          <w:rFonts w:ascii="Times New Roman" w:hAnsi="Times New Roman" w:cs="Times New Roman"/>
          <w:b/>
          <w:sz w:val="23"/>
          <w:szCs w:val="23"/>
        </w:rPr>
        <w:t>K.Y.S:</w:t>
      </w:r>
      <w:r w:rsidRPr="00EB567B">
        <w:rPr>
          <w:rFonts w:ascii="Times New Roman" w:hAnsi="Times New Roman" w:cs="Times New Roman"/>
          <w:sz w:val="23"/>
          <w:szCs w:val="23"/>
        </w:rPr>
        <w:t xml:space="preserve"> Kalite Yönetim Sistemi </w:t>
      </w:r>
    </w:p>
    <w:p w:rsidR="001E7322" w:rsidRPr="00EB567B" w:rsidRDefault="00D63101" w:rsidP="00E37660">
      <w:pPr>
        <w:pStyle w:val="ListeParagraf"/>
        <w:jc w:val="both"/>
        <w:rPr>
          <w:rFonts w:ascii="Times New Roman" w:hAnsi="Times New Roman" w:cs="Times New Roman"/>
          <w:sz w:val="23"/>
          <w:szCs w:val="23"/>
        </w:rPr>
      </w:pPr>
      <w:r w:rsidRPr="00EB567B">
        <w:rPr>
          <w:rFonts w:ascii="Times New Roman" w:hAnsi="Times New Roman" w:cs="Times New Roman"/>
          <w:b/>
          <w:sz w:val="23"/>
          <w:szCs w:val="23"/>
        </w:rPr>
        <w:t>Y.G.G:</w:t>
      </w:r>
      <w:r w:rsidRPr="00EB567B">
        <w:rPr>
          <w:rFonts w:ascii="Times New Roman" w:hAnsi="Times New Roman" w:cs="Times New Roman"/>
          <w:sz w:val="23"/>
          <w:szCs w:val="23"/>
        </w:rPr>
        <w:t xml:space="preserve"> Yönetimin Gözden Geçirmesi </w:t>
      </w:r>
    </w:p>
    <w:p w:rsidR="001E7322" w:rsidRPr="00EB567B" w:rsidRDefault="00D63101" w:rsidP="00E37660">
      <w:pPr>
        <w:pStyle w:val="ListeParagraf"/>
        <w:jc w:val="both"/>
        <w:rPr>
          <w:rFonts w:ascii="Times New Roman" w:hAnsi="Times New Roman" w:cs="Times New Roman"/>
          <w:sz w:val="23"/>
          <w:szCs w:val="23"/>
        </w:rPr>
      </w:pPr>
      <w:r w:rsidRPr="00EB567B">
        <w:rPr>
          <w:rFonts w:ascii="Times New Roman" w:hAnsi="Times New Roman" w:cs="Times New Roman"/>
          <w:b/>
          <w:sz w:val="23"/>
          <w:szCs w:val="23"/>
        </w:rPr>
        <w:t>Düzeltici Faaliyet:</w:t>
      </w:r>
      <w:r w:rsidRPr="00EB567B">
        <w:rPr>
          <w:rFonts w:ascii="Times New Roman" w:hAnsi="Times New Roman" w:cs="Times New Roman"/>
          <w:sz w:val="23"/>
          <w:szCs w:val="23"/>
        </w:rPr>
        <w:t xml:space="preserve"> Kalite Yönetim Sisteminin herhangi bir noktasında ortaya çıkmış bir uygunsuzluğun giderilmesi ve tekrarının önlenmesi için gerçekleştirilen faaliyete düzeltici faaliyet denir.</w:t>
      </w:r>
    </w:p>
    <w:p w:rsidR="00961504" w:rsidRPr="00EB567B" w:rsidRDefault="00D63101" w:rsidP="00E37660">
      <w:pPr>
        <w:pStyle w:val="ListeParagraf"/>
        <w:jc w:val="both"/>
        <w:rPr>
          <w:rFonts w:ascii="Times New Roman" w:hAnsi="Times New Roman" w:cs="Times New Roman"/>
          <w:sz w:val="23"/>
          <w:szCs w:val="23"/>
        </w:rPr>
      </w:pPr>
      <w:r w:rsidRPr="00EB567B">
        <w:rPr>
          <w:rFonts w:ascii="Times New Roman" w:hAnsi="Times New Roman" w:cs="Times New Roman"/>
          <w:b/>
          <w:sz w:val="23"/>
          <w:szCs w:val="23"/>
        </w:rPr>
        <w:t>Önleyici Faaliyet:</w:t>
      </w:r>
      <w:r w:rsidRPr="00EB567B">
        <w:rPr>
          <w:rFonts w:ascii="Times New Roman" w:hAnsi="Times New Roman" w:cs="Times New Roman"/>
          <w:sz w:val="23"/>
          <w:szCs w:val="23"/>
        </w:rPr>
        <w:t xml:space="preserve"> Kalite Yönetim Sisteminin herhangi bir noktasındaki olası uygunsuzlukların gerçekleşmeden ortadan kaldırılması için yapılan faaliyete önleyici faaliyet denir. </w:t>
      </w:r>
    </w:p>
    <w:p w:rsidR="00EB567B" w:rsidRPr="00EB567B" w:rsidRDefault="00EB567B" w:rsidP="00E37660">
      <w:pPr>
        <w:pStyle w:val="ListeParagraf"/>
        <w:jc w:val="both"/>
        <w:rPr>
          <w:rFonts w:ascii="Times New Roman" w:hAnsi="Times New Roman" w:cs="Times New Roman"/>
          <w:sz w:val="23"/>
          <w:szCs w:val="23"/>
        </w:rPr>
      </w:pPr>
    </w:p>
    <w:p w:rsidR="001E7322" w:rsidRPr="00EB567B" w:rsidRDefault="00D63101"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Uygulama </w:t>
      </w:r>
    </w:p>
    <w:p w:rsidR="001E7322" w:rsidRPr="00EB567B" w:rsidRDefault="001E7322" w:rsidP="00E37660">
      <w:pPr>
        <w:pStyle w:val="ListeParagraf"/>
        <w:jc w:val="both"/>
        <w:rPr>
          <w:rFonts w:ascii="Times New Roman" w:hAnsi="Times New Roman" w:cs="Times New Roman"/>
          <w:sz w:val="23"/>
          <w:szCs w:val="23"/>
        </w:rPr>
      </w:pPr>
    </w:p>
    <w:p w:rsidR="00EB567B"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 Uygunsuzluk ve/ve</w:t>
      </w:r>
      <w:r w:rsidR="009273C5" w:rsidRPr="00EB567B">
        <w:rPr>
          <w:rFonts w:ascii="Times New Roman" w:hAnsi="Times New Roman" w:cs="Times New Roman"/>
          <w:b/>
          <w:sz w:val="23"/>
          <w:szCs w:val="23"/>
        </w:rPr>
        <w:t>ya Uygunsuzluk Riskinin, Öğrenci</w:t>
      </w:r>
      <w:r w:rsidRPr="00EB567B">
        <w:rPr>
          <w:rFonts w:ascii="Times New Roman" w:hAnsi="Times New Roman" w:cs="Times New Roman"/>
          <w:b/>
          <w:sz w:val="23"/>
          <w:szCs w:val="23"/>
        </w:rPr>
        <w:t xml:space="preserve"> Şikâyetinin Ortaya Çıkması </w:t>
      </w:r>
    </w:p>
    <w:p w:rsid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Hizmet esnasında oluşabi</w:t>
      </w:r>
      <w:r w:rsidR="009273C5" w:rsidRPr="00EB567B">
        <w:rPr>
          <w:rFonts w:ascii="Times New Roman" w:hAnsi="Times New Roman" w:cs="Times New Roman"/>
          <w:sz w:val="23"/>
          <w:szCs w:val="23"/>
        </w:rPr>
        <w:t>lecek uygunsuz durumlar, öğrenci</w:t>
      </w:r>
      <w:r w:rsidRPr="00EB567B">
        <w:rPr>
          <w:rFonts w:ascii="Times New Roman" w:hAnsi="Times New Roman" w:cs="Times New Roman"/>
          <w:sz w:val="23"/>
          <w:szCs w:val="23"/>
        </w:rPr>
        <w:t xml:space="preserve"> şikayeti, iç/dış denetim faaliyeti çıktıları, yönetimin gözden geçirme çıktıları,</w:t>
      </w:r>
      <w:r w:rsidR="009273C5" w:rsidRPr="00EB567B">
        <w:rPr>
          <w:rFonts w:ascii="Times New Roman" w:hAnsi="Times New Roman" w:cs="Times New Roman"/>
          <w:sz w:val="23"/>
          <w:szCs w:val="23"/>
        </w:rPr>
        <w:t xml:space="preserve"> süreç analiz sonuçları, öğrenci</w:t>
      </w:r>
      <w:r w:rsidRPr="00EB567B">
        <w:rPr>
          <w:rFonts w:ascii="Times New Roman" w:hAnsi="Times New Roman" w:cs="Times New Roman"/>
          <w:sz w:val="23"/>
          <w:szCs w:val="23"/>
        </w:rPr>
        <w:t xml:space="preserve"> memnuniyet anketi sonuçları ile tüm personelden alınan iyileştirme önerileri vasıtası ile tespit edilir. </w:t>
      </w: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Pr="00EB567B" w:rsidRDefault="00EB567B" w:rsidP="00E37660">
      <w:pPr>
        <w:pStyle w:val="ListeParagraf"/>
        <w:ind w:left="1080"/>
        <w:jc w:val="both"/>
        <w:rPr>
          <w:rFonts w:ascii="Times New Roman" w:hAnsi="Times New Roman" w:cs="Times New Roman"/>
          <w:b/>
          <w:sz w:val="23"/>
          <w:szCs w:val="23"/>
        </w:rPr>
      </w:pPr>
    </w:p>
    <w:p w:rsidR="001E7322"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Uygunsuzluk ve/ve</w:t>
      </w:r>
      <w:r w:rsidR="009273C5" w:rsidRPr="00EB567B">
        <w:rPr>
          <w:rFonts w:ascii="Times New Roman" w:hAnsi="Times New Roman" w:cs="Times New Roman"/>
          <w:b/>
          <w:sz w:val="23"/>
          <w:szCs w:val="23"/>
        </w:rPr>
        <w:t xml:space="preserve">ya Uygunsuzluk Riskinin, Öğrenci </w:t>
      </w:r>
      <w:r w:rsidRPr="00EB567B">
        <w:rPr>
          <w:rFonts w:ascii="Times New Roman" w:hAnsi="Times New Roman" w:cs="Times New Roman"/>
          <w:b/>
          <w:sz w:val="23"/>
          <w:szCs w:val="23"/>
        </w:rPr>
        <w:t>Şikâyetinin Raporlanması</w:t>
      </w:r>
    </w:p>
    <w:p w:rsidR="001E7322" w:rsidRP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Uygunsuzluklar ve uygunsuzluk riskleri için süreç sorumluları tarafından “</w:t>
      </w:r>
      <w:r w:rsidR="00E11846">
        <w:rPr>
          <w:rFonts w:ascii="Times New Roman" w:hAnsi="Times New Roman" w:cs="Times New Roman"/>
          <w:sz w:val="23"/>
          <w:szCs w:val="23"/>
        </w:rPr>
        <w:t xml:space="preserve"> Önleyici Faaliyet Formu </w:t>
      </w:r>
      <w:r w:rsidRPr="00EB567B">
        <w:rPr>
          <w:rFonts w:ascii="Times New Roman" w:hAnsi="Times New Roman" w:cs="Times New Roman"/>
          <w:sz w:val="23"/>
          <w:szCs w:val="23"/>
        </w:rPr>
        <w:t xml:space="preserve"> doldurulur ve Yönetim Temsilcisi’ne iletilir. Yönetim Temsilcisi formu inceleyerek herhangi bir düzeltici, önleyici faaliyete gerek olup olmadığına karar verir. Uygunsuzluğun giderilmesine ilişkin faaliyet gerektiği kararını verirse Faaliyet Planı kısmını uygunsuzluğun çözümünde yetkili kişilerle doldurup, açılan düzeltici faaliyete uygun olarak bir doğrulama tarihi belirleyerek, çözümde sorumlu olan bölüm ve/veya birim sorumlularına imzalatır. Faaliyet Sorumluları sorunun çözümü için gerekli çalışmaları başlatır. Yönetim Temsilcisi tarafından doğrulama tarihi planlanır. </w:t>
      </w:r>
    </w:p>
    <w:p w:rsidR="001E7322" w:rsidRPr="00EB567B" w:rsidRDefault="001E7322" w:rsidP="00E37660">
      <w:pPr>
        <w:pStyle w:val="ListeParagraf"/>
        <w:ind w:left="1080"/>
        <w:jc w:val="both"/>
        <w:rPr>
          <w:rFonts w:ascii="Times New Roman" w:hAnsi="Times New Roman" w:cs="Times New Roman"/>
          <w:sz w:val="23"/>
          <w:szCs w:val="23"/>
        </w:rPr>
      </w:pPr>
    </w:p>
    <w:p w:rsidR="001E7322" w:rsidRPr="00EB567B" w:rsidRDefault="009273C5"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Öğrenci</w:t>
      </w:r>
      <w:r w:rsidR="00E336F7">
        <w:rPr>
          <w:rFonts w:ascii="Times New Roman" w:hAnsi="Times New Roman" w:cs="Times New Roman"/>
          <w:sz w:val="23"/>
          <w:szCs w:val="23"/>
        </w:rPr>
        <w:t xml:space="preserve"> şikâyetleri </w:t>
      </w:r>
      <w:r w:rsidRPr="00EB567B">
        <w:rPr>
          <w:rFonts w:ascii="Times New Roman" w:hAnsi="Times New Roman" w:cs="Times New Roman"/>
          <w:sz w:val="23"/>
          <w:szCs w:val="23"/>
        </w:rPr>
        <w:t>Öğrenci</w:t>
      </w:r>
      <w:r w:rsidR="00E336F7">
        <w:rPr>
          <w:rFonts w:ascii="Times New Roman" w:hAnsi="Times New Roman" w:cs="Times New Roman"/>
          <w:sz w:val="23"/>
          <w:szCs w:val="23"/>
        </w:rPr>
        <w:t xml:space="preserve"> Memnuniyet Anket Formu</w:t>
      </w:r>
      <w:r w:rsidR="00A62F9C" w:rsidRPr="00EB567B">
        <w:rPr>
          <w:rFonts w:ascii="Times New Roman" w:hAnsi="Times New Roman" w:cs="Times New Roman"/>
          <w:sz w:val="23"/>
          <w:szCs w:val="23"/>
        </w:rPr>
        <w:t xml:space="preserve"> </w:t>
      </w:r>
      <w:r w:rsidR="00D63101" w:rsidRPr="00EB567B">
        <w:rPr>
          <w:rFonts w:ascii="Times New Roman" w:hAnsi="Times New Roman" w:cs="Times New Roman"/>
          <w:sz w:val="23"/>
          <w:szCs w:val="23"/>
        </w:rPr>
        <w:t>ile Yönetim Temsilcisi tarafından alınır değerlendir</w:t>
      </w:r>
      <w:r w:rsidR="00AE44CE" w:rsidRPr="00EB567B">
        <w:rPr>
          <w:rFonts w:ascii="Times New Roman" w:hAnsi="Times New Roman" w:cs="Times New Roman"/>
          <w:sz w:val="23"/>
          <w:szCs w:val="23"/>
        </w:rPr>
        <w:t>ilir. Yönetim Temsilcisi öğrenci</w:t>
      </w:r>
      <w:r w:rsidR="00D63101" w:rsidRPr="00EB567B">
        <w:rPr>
          <w:rFonts w:ascii="Times New Roman" w:hAnsi="Times New Roman" w:cs="Times New Roman"/>
          <w:sz w:val="23"/>
          <w:szCs w:val="23"/>
        </w:rPr>
        <w:t xml:space="preserve"> şikâyetlerini inceleyerek, Çözüm Uygulama Planı kısmını doldurup çözümde sorumlu olan bölüm ve/veya birim sorumlularına imzalatır. Bölüm yetkilisi sorunun çözümü için gerekli çalışmaları başlatır. </w:t>
      </w:r>
      <w:r w:rsidRPr="00EB567B">
        <w:rPr>
          <w:rFonts w:ascii="Times New Roman" w:hAnsi="Times New Roman" w:cs="Times New Roman"/>
          <w:sz w:val="23"/>
          <w:szCs w:val="23"/>
        </w:rPr>
        <w:t>Öğrenci</w:t>
      </w:r>
      <w:r w:rsidR="00D63101" w:rsidRPr="00EB567B">
        <w:rPr>
          <w:rFonts w:ascii="Times New Roman" w:hAnsi="Times New Roman" w:cs="Times New Roman"/>
          <w:sz w:val="23"/>
          <w:szCs w:val="23"/>
        </w:rPr>
        <w:t xml:space="preserve"> şikâyeti sonucu yapılan düzeltici faaliyetlerle </w:t>
      </w:r>
      <w:r w:rsidRPr="00EB567B">
        <w:rPr>
          <w:rFonts w:ascii="Times New Roman" w:hAnsi="Times New Roman" w:cs="Times New Roman"/>
          <w:sz w:val="23"/>
          <w:szCs w:val="23"/>
        </w:rPr>
        <w:t>öğrenciye</w:t>
      </w:r>
      <w:r w:rsidR="00D63101" w:rsidRPr="00EB567B">
        <w:rPr>
          <w:rFonts w:ascii="Times New Roman" w:hAnsi="Times New Roman" w:cs="Times New Roman"/>
          <w:sz w:val="23"/>
          <w:szCs w:val="23"/>
        </w:rPr>
        <w:t xml:space="preserve"> bilgi verilir. Geribildirim sonucu “</w:t>
      </w:r>
      <w:r w:rsidRPr="00EB567B">
        <w:rPr>
          <w:rFonts w:ascii="Times New Roman" w:hAnsi="Times New Roman" w:cs="Times New Roman"/>
          <w:sz w:val="23"/>
          <w:szCs w:val="23"/>
        </w:rPr>
        <w:t>Öğrenci</w:t>
      </w:r>
      <w:r w:rsidR="006F260C" w:rsidRPr="00EB567B">
        <w:rPr>
          <w:rFonts w:ascii="Times New Roman" w:hAnsi="Times New Roman" w:cs="Times New Roman"/>
          <w:sz w:val="23"/>
          <w:szCs w:val="23"/>
        </w:rPr>
        <w:t xml:space="preserve"> İstek ve Öneri</w:t>
      </w:r>
      <w:r w:rsidR="00E11846">
        <w:rPr>
          <w:rFonts w:ascii="Times New Roman" w:hAnsi="Times New Roman" w:cs="Times New Roman"/>
          <w:sz w:val="23"/>
          <w:szCs w:val="23"/>
        </w:rPr>
        <w:t xml:space="preserve"> Formu</w:t>
      </w:r>
      <w:r w:rsidR="00032A05" w:rsidRPr="00EB567B">
        <w:rPr>
          <w:rFonts w:ascii="Times New Roman" w:hAnsi="Times New Roman" w:cs="Times New Roman"/>
          <w:sz w:val="23"/>
          <w:szCs w:val="23"/>
        </w:rPr>
        <w:t>na işlenerek form</w:t>
      </w:r>
      <w:r w:rsidR="00D63101" w:rsidRPr="00EB567B">
        <w:rPr>
          <w:rFonts w:ascii="Times New Roman" w:hAnsi="Times New Roman" w:cs="Times New Roman"/>
          <w:sz w:val="23"/>
          <w:szCs w:val="23"/>
        </w:rPr>
        <w:t xml:space="preserve"> kapatılır. </w:t>
      </w:r>
    </w:p>
    <w:p w:rsidR="001E7322" w:rsidRPr="00EB567B" w:rsidRDefault="001E7322" w:rsidP="00E37660">
      <w:pPr>
        <w:pStyle w:val="ListeParagraf"/>
        <w:ind w:left="1080"/>
        <w:jc w:val="both"/>
        <w:rPr>
          <w:rFonts w:ascii="Times New Roman" w:hAnsi="Times New Roman" w:cs="Times New Roman"/>
          <w:sz w:val="23"/>
          <w:szCs w:val="23"/>
        </w:rPr>
      </w:pPr>
    </w:p>
    <w:p w:rsidR="001E7322"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Önleyici Faaliyet Formlarının Analizi, Uygulama Planı ve Faaliyetlerin Uygulanması </w:t>
      </w:r>
    </w:p>
    <w:p w:rsidR="00961504" w:rsidRDefault="009273C5"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Uygunsuzluk/uygunsuzluk  riski/öğrenci</w:t>
      </w:r>
      <w:r w:rsidR="00D63101" w:rsidRPr="00EB567B">
        <w:rPr>
          <w:rFonts w:ascii="Times New Roman" w:hAnsi="Times New Roman" w:cs="Times New Roman"/>
          <w:sz w:val="23"/>
          <w:szCs w:val="23"/>
        </w:rPr>
        <w:t xml:space="preserve"> şikâyetini çözmek ile yükümlü bölüm sorumlusu veya yetki verdiği kadrolar sorunu analiz ederek sorunun nedenlerini ve kalıcı çözümleri bulup Y</w:t>
      </w:r>
      <w:r w:rsidR="00E11846">
        <w:rPr>
          <w:rFonts w:ascii="Times New Roman" w:hAnsi="Times New Roman" w:cs="Times New Roman"/>
          <w:sz w:val="23"/>
          <w:szCs w:val="23"/>
        </w:rPr>
        <w:t>önetim Temsilcisi’nin verdiği Önleyici Faaliyet Formu</w:t>
      </w:r>
      <w:r w:rsidR="00D63101" w:rsidRPr="00EB567B">
        <w:rPr>
          <w:rFonts w:ascii="Times New Roman" w:hAnsi="Times New Roman" w:cs="Times New Roman"/>
          <w:sz w:val="23"/>
          <w:szCs w:val="23"/>
        </w:rPr>
        <w:t>nun kontrollü kopyasına işler ve Yönetim Temsilcisi’ ne iletir. Yönetim Temsilcisi ve sorunu çözmekle yükümlü bölüm sorumlusu sorunun nedenleri, çözümlerin etkinliği, sorumlu</w:t>
      </w:r>
      <w:r w:rsidRPr="00EB567B">
        <w:rPr>
          <w:rFonts w:ascii="Times New Roman" w:hAnsi="Times New Roman" w:cs="Times New Roman"/>
          <w:sz w:val="23"/>
          <w:szCs w:val="23"/>
        </w:rPr>
        <w:t>ların yeterliliği ve çözümün</w:t>
      </w:r>
      <w:r w:rsidR="00D63101" w:rsidRPr="00EB567B">
        <w:rPr>
          <w:rFonts w:ascii="Times New Roman" w:hAnsi="Times New Roman" w:cs="Times New Roman"/>
          <w:sz w:val="23"/>
          <w:szCs w:val="23"/>
        </w:rPr>
        <w:t xml:space="preserve"> uygunluğu açısından inceler. Ge</w:t>
      </w:r>
      <w:r w:rsidR="00032A05" w:rsidRPr="00EB567B">
        <w:rPr>
          <w:rFonts w:ascii="Times New Roman" w:hAnsi="Times New Roman" w:cs="Times New Roman"/>
          <w:sz w:val="23"/>
          <w:szCs w:val="23"/>
        </w:rPr>
        <w:t>rekli düzeltmeler yapılarak</w:t>
      </w:r>
      <w:r w:rsidR="00D63101" w:rsidRPr="00EB567B">
        <w:rPr>
          <w:rFonts w:ascii="Times New Roman" w:hAnsi="Times New Roman" w:cs="Times New Roman"/>
          <w:sz w:val="23"/>
          <w:szCs w:val="23"/>
        </w:rPr>
        <w:t xml:space="preserve"> forma işlenir. </w:t>
      </w:r>
    </w:p>
    <w:p w:rsidR="00EB567B" w:rsidRPr="00EB567B" w:rsidRDefault="00EB567B" w:rsidP="00E37660">
      <w:pPr>
        <w:pStyle w:val="ListeParagraf"/>
        <w:ind w:left="1080"/>
        <w:jc w:val="both"/>
        <w:rPr>
          <w:rFonts w:ascii="Times New Roman" w:hAnsi="Times New Roman" w:cs="Times New Roman"/>
          <w:sz w:val="23"/>
          <w:szCs w:val="23"/>
        </w:rPr>
      </w:pPr>
    </w:p>
    <w:p w:rsidR="000133BF" w:rsidRPr="00EB567B" w:rsidRDefault="009273C5"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 </w:t>
      </w:r>
      <w:r w:rsidR="00D63101" w:rsidRPr="00EB567B">
        <w:rPr>
          <w:rFonts w:ascii="Times New Roman" w:hAnsi="Times New Roman" w:cs="Times New Roman"/>
          <w:b/>
          <w:sz w:val="23"/>
          <w:szCs w:val="23"/>
        </w:rPr>
        <w:t xml:space="preserve">Gerçekleştirilen Faaliyetlerin Doğrulanması </w:t>
      </w:r>
    </w:p>
    <w:p w:rsidR="000133BF" w:rsidRP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 xml:space="preserve">Yönetim Temsilcisi ve/veya yetki verdiği kadrolar gerçekleştirilen çözümleri objektif kanıtlar ile doğrular. </w:t>
      </w:r>
    </w:p>
    <w:p w:rsidR="000133BF" w:rsidRPr="00EB567B" w:rsidRDefault="000133BF" w:rsidP="00E37660">
      <w:pPr>
        <w:pStyle w:val="ListeParagraf"/>
        <w:ind w:left="1080"/>
        <w:jc w:val="both"/>
        <w:rPr>
          <w:rFonts w:ascii="Times New Roman" w:hAnsi="Times New Roman" w:cs="Times New Roman"/>
          <w:sz w:val="23"/>
          <w:szCs w:val="23"/>
        </w:rPr>
      </w:pPr>
    </w:p>
    <w:p w:rsidR="000133BF"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Zamanında Gerçekleştirilemeyen Faaliyetler </w:t>
      </w:r>
    </w:p>
    <w:p w:rsidR="000133BF" w:rsidRP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 xml:space="preserve">Önleyici faaliyetler belirlenen sürede tamamlanamamışsa Yönetim Temsilcisi bunun nedenlerini araştırarak uygun gördüğü alternatifler doğrultusunda faaliyetlerin </w:t>
      </w:r>
      <w:r w:rsidRPr="00EB567B">
        <w:rPr>
          <w:rFonts w:ascii="Times New Roman" w:hAnsi="Times New Roman" w:cs="Times New Roman"/>
          <w:sz w:val="23"/>
          <w:szCs w:val="23"/>
        </w:rPr>
        <w:lastRenderedPageBreak/>
        <w:t xml:space="preserve">gerçekleştirilmesi için 1. ek süre verebilir. Eğer yine tamamlanamamışsa 2. ek süre daha verebilir ya da faaliyeti durdurabilir. </w:t>
      </w:r>
    </w:p>
    <w:p w:rsidR="000133BF" w:rsidRDefault="000133BF" w:rsidP="00E37660">
      <w:pPr>
        <w:pStyle w:val="ListeParagraf"/>
        <w:ind w:left="1080"/>
        <w:jc w:val="both"/>
        <w:rPr>
          <w:rFonts w:ascii="Times New Roman" w:hAnsi="Times New Roman" w:cs="Times New Roman"/>
          <w:sz w:val="23"/>
          <w:szCs w:val="23"/>
        </w:rPr>
      </w:pPr>
    </w:p>
    <w:p w:rsidR="00EB567B" w:rsidRDefault="00EB567B" w:rsidP="00E37660">
      <w:pPr>
        <w:pStyle w:val="ListeParagraf"/>
        <w:ind w:left="1080"/>
        <w:jc w:val="both"/>
        <w:rPr>
          <w:rFonts w:ascii="Times New Roman" w:hAnsi="Times New Roman" w:cs="Times New Roman"/>
          <w:sz w:val="23"/>
          <w:szCs w:val="23"/>
        </w:rPr>
      </w:pPr>
    </w:p>
    <w:p w:rsidR="00EB567B" w:rsidRPr="00EB567B" w:rsidRDefault="00EB567B" w:rsidP="00E37660">
      <w:pPr>
        <w:pStyle w:val="ListeParagraf"/>
        <w:ind w:left="1080"/>
        <w:jc w:val="both"/>
        <w:rPr>
          <w:rFonts w:ascii="Times New Roman" w:hAnsi="Times New Roman" w:cs="Times New Roman"/>
          <w:sz w:val="23"/>
          <w:szCs w:val="23"/>
        </w:rPr>
      </w:pPr>
    </w:p>
    <w:p w:rsidR="000133BF"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Formun Kapatılması </w:t>
      </w:r>
    </w:p>
    <w:p w:rsidR="000133BF" w:rsidRP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 xml:space="preserve">Planlanan Önleyici Faaliyetin doğrulanmasının ardından Yönetim Temsilcisi formu ve objektif kanıtları inceler. Planlanan Faaliyetlerin etkin olarak yapıldığını teyit eder. Gerçekleştirilen çözümün sistemin hangi unsurlarını etkilediğini belirler. </w:t>
      </w:r>
      <w:r w:rsidR="009273C5" w:rsidRPr="00EB567B">
        <w:rPr>
          <w:rFonts w:ascii="Times New Roman" w:hAnsi="Times New Roman" w:cs="Times New Roman"/>
          <w:sz w:val="23"/>
          <w:szCs w:val="23"/>
        </w:rPr>
        <w:t>Yüksekokul Müdürü’nün</w:t>
      </w:r>
      <w:r w:rsidRPr="00EB567B">
        <w:rPr>
          <w:rFonts w:ascii="Times New Roman" w:hAnsi="Times New Roman" w:cs="Times New Roman"/>
          <w:sz w:val="23"/>
          <w:szCs w:val="23"/>
        </w:rPr>
        <w:t xml:space="preserve"> onayına sunar ve onaylanan düzeltici ve önleyici faaliyet için ilgili dokümantasyon ve uygulamalarda oluşacak değişiklikler için gerekli revizyonların yapılmasını sağlar</w:t>
      </w:r>
    </w:p>
    <w:p w:rsidR="000133BF" w:rsidRPr="00EB567B" w:rsidRDefault="000133BF" w:rsidP="00E37660">
      <w:pPr>
        <w:pStyle w:val="ListeParagraf"/>
        <w:ind w:left="1080"/>
        <w:jc w:val="both"/>
        <w:rPr>
          <w:rFonts w:ascii="Times New Roman" w:hAnsi="Times New Roman" w:cs="Times New Roman"/>
          <w:sz w:val="23"/>
          <w:szCs w:val="23"/>
        </w:rPr>
      </w:pPr>
    </w:p>
    <w:p w:rsidR="000133BF" w:rsidRPr="00EB567B" w:rsidRDefault="00D63101" w:rsidP="00E37660">
      <w:pPr>
        <w:pStyle w:val="ListeParagraf"/>
        <w:numPr>
          <w:ilvl w:val="1"/>
          <w:numId w:val="1"/>
        </w:numPr>
        <w:jc w:val="both"/>
        <w:rPr>
          <w:rFonts w:ascii="Times New Roman" w:hAnsi="Times New Roman" w:cs="Times New Roman"/>
          <w:b/>
          <w:sz w:val="23"/>
          <w:szCs w:val="23"/>
        </w:rPr>
      </w:pPr>
      <w:r w:rsidRPr="00EB567B">
        <w:rPr>
          <w:rFonts w:ascii="Times New Roman" w:hAnsi="Times New Roman" w:cs="Times New Roman"/>
          <w:b/>
          <w:sz w:val="23"/>
          <w:szCs w:val="23"/>
        </w:rPr>
        <w:t xml:space="preserve">Faaliyet Sonuçlarının Analizi ve YGG Toplantılarına Sunulması </w:t>
      </w:r>
    </w:p>
    <w:p w:rsidR="00032A05" w:rsidRPr="00EB567B"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Dönem</w:t>
      </w:r>
      <w:r w:rsidR="009273C5" w:rsidRPr="00EB567B">
        <w:rPr>
          <w:rFonts w:ascii="Times New Roman" w:hAnsi="Times New Roman" w:cs="Times New Roman"/>
          <w:sz w:val="23"/>
          <w:szCs w:val="23"/>
        </w:rPr>
        <w:t xml:space="preserve"> </w:t>
      </w:r>
      <w:r w:rsidRPr="00EB567B">
        <w:rPr>
          <w:rFonts w:ascii="Times New Roman" w:hAnsi="Times New Roman" w:cs="Times New Roman"/>
          <w:sz w:val="23"/>
          <w:szCs w:val="23"/>
        </w:rPr>
        <w:t>boyunca talep edilmiş tüm düzeltici ve önleyici faaliyetler Yönetim Te</w:t>
      </w:r>
      <w:r w:rsidR="009273C5" w:rsidRPr="00EB567B">
        <w:rPr>
          <w:rFonts w:ascii="Times New Roman" w:hAnsi="Times New Roman" w:cs="Times New Roman"/>
          <w:sz w:val="23"/>
          <w:szCs w:val="23"/>
        </w:rPr>
        <w:t>msilcisi tarafından izlenerek; t</w:t>
      </w:r>
      <w:r w:rsidRPr="00EB567B">
        <w:rPr>
          <w:rFonts w:ascii="Times New Roman" w:hAnsi="Times New Roman" w:cs="Times New Roman"/>
          <w:sz w:val="23"/>
          <w:szCs w:val="23"/>
        </w:rPr>
        <w:t>oplam adetleri</w:t>
      </w:r>
      <w:r w:rsidR="009273C5" w:rsidRPr="00EB567B">
        <w:rPr>
          <w:rFonts w:ascii="Times New Roman" w:hAnsi="Times New Roman" w:cs="Times New Roman"/>
          <w:sz w:val="23"/>
          <w:szCs w:val="23"/>
        </w:rPr>
        <w:t>, s</w:t>
      </w:r>
      <w:r w:rsidRPr="00EB567B">
        <w:rPr>
          <w:rFonts w:ascii="Times New Roman" w:hAnsi="Times New Roman" w:cs="Times New Roman"/>
          <w:sz w:val="23"/>
          <w:szCs w:val="23"/>
        </w:rPr>
        <w:t>onuçlandı</w:t>
      </w:r>
      <w:r w:rsidR="009273C5" w:rsidRPr="00EB567B">
        <w:rPr>
          <w:rFonts w:ascii="Times New Roman" w:hAnsi="Times New Roman" w:cs="Times New Roman"/>
          <w:sz w:val="23"/>
          <w:szCs w:val="23"/>
        </w:rPr>
        <w:t>rılan faaliyetler ve sonuçları s</w:t>
      </w:r>
      <w:r w:rsidRPr="00EB567B">
        <w:rPr>
          <w:rFonts w:ascii="Times New Roman" w:hAnsi="Times New Roman" w:cs="Times New Roman"/>
          <w:sz w:val="23"/>
          <w:szCs w:val="23"/>
        </w:rPr>
        <w:t>onuçlandırılmamış durumda olanlar (Yönetimden talep edi</w:t>
      </w:r>
      <w:r w:rsidR="009273C5" w:rsidRPr="00EB567B">
        <w:rPr>
          <w:rFonts w:ascii="Times New Roman" w:hAnsi="Times New Roman" w:cs="Times New Roman"/>
          <w:sz w:val="23"/>
          <w:szCs w:val="23"/>
        </w:rPr>
        <w:t>lecek, eğitim, yatırım</w:t>
      </w:r>
      <w:r w:rsidRPr="00EB567B">
        <w:rPr>
          <w:rFonts w:ascii="Times New Roman" w:hAnsi="Times New Roman" w:cs="Times New Roman"/>
          <w:sz w:val="23"/>
          <w:szCs w:val="23"/>
        </w:rPr>
        <w:t>, vb.)</w:t>
      </w:r>
      <w:r w:rsidR="009273C5" w:rsidRPr="00EB567B">
        <w:rPr>
          <w:rFonts w:ascii="Times New Roman" w:hAnsi="Times New Roman" w:cs="Times New Roman"/>
          <w:sz w:val="23"/>
          <w:szCs w:val="23"/>
        </w:rPr>
        <w:t>, düzeltici ve ö</w:t>
      </w:r>
      <w:r w:rsidRPr="00EB567B">
        <w:rPr>
          <w:rFonts w:ascii="Times New Roman" w:hAnsi="Times New Roman" w:cs="Times New Roman"/>
          <w:sz w:val="23"/>
          <w:szCs w:val="23"/>
        </w:rPr>
        <w:t>nleyici faaliyetlerin konularına göre dağılımı</w:t>
      </w:r>
      <w:r w:rsidR="00852D83" w:rsidRPr="00EB567B">
        <w:rPr>
          <w:rFonts w:ascii="Times New Roman" w:hAnsi="Times New Roman" w:cs="Times New Roman"/>
          <w:sz w:val="23"/>
          <w:szCs w:val="23"/>
        </w:rPr>
        <w:t>, t</w:t>
      </w:r>
      <w:r w:rsidRPr="00EB567B">
        <w:rPr>
          <w:rFonts w:ascii="Times New Roman" w:hAnsi="Times New Roman" w:cs="Times New Roman"/>
          <w:sz w:val="23"/>
          <w:szCs w:val="23"/>
        </w:rPr>
        <w:t xml:space="preserve">ekrarlanmamasına yönelik yönetimden eğitim, yatırım talepleri YGG toplantılarına sunulur ve KYS’ nin gelişmesine yönelik hedeflerin ve kararların alınmasında esas alınır. </w:t>
      </w:r>
    </w:p>
    <w:p w:rsidR="00EB567B" w:rsidRPr="00EB567B" w:rsidRDefault="00EB567B" w:rsidP="00E37660">
      <w:pPr>
        <w:pStyle w:val="ListeParagraf"/>
        <w:ind w:left="1080"/>
        <w:jc w:val="both"/>
        <w:rPr>
          <w:rFonts w:ascii="Times New Roman" w:hAnsi="Times New Roman" w:cs="Times New Roman"/>
          <w:sz w:val="23"/>
          <w:szCs w:val="23"/>
        </w:rPr>
      </w:pPr>
    </w:p>
    <w:p w:rsidR="000133BF" w:rsidRPr="00EB567B" w:rsidRDefault="000133BF" w:rsidP="00E37660">
      <w:pPr>
        <w:pStyle w:val="ListeParagraf"/>
        <w:numPr>
          <w:ilvl w:val="0"/>
          <w:numId w:val="1"/>
        </w:numPr>
        <w:jc w:val="both"/>
        <w:rPr>
          <w:rFonts w:ascii="Times New Roman" w:hAnsi="Times New Roman" w:cs="Times New Roman"/>
          <w:b/>
          <w:sz w:val="23"/>
          <w:szCs w:val="23"/>
        </w:rPr>
      </w:pPr>
      <w:r w:rsidRPr="00EB567B">
        <w:rPr>
          <w:rFonts w:ascii="Times New Roman" w:hAnsi="Times New Roman" w:cs="Times New Roman"/>
          <w:b/>
          <w:sz w:val="23"/>
          <w:szCs w:val="23"/>
        </w:rPr>
        <w:t>Ek Dokümantasyon</w:t>
      </w:r>
    </w:p>
    <w:p w:rsidR="00961504" w:rsidRPr="00CE69E0" w:rsidRDefault="00D63101"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 xml:space="preserve">Önleyici Faaliyet Formu </w:t>
      </w:r>
      <w:r w:rsidR="00A62F9C" w:rsidRPr="00EB567B">
        <w:rPr>
          <w:rFonts w:ascii="Times New Roman" w:hAnsi="Times New Roman" w:cs="Times New Roman"/>
          <w:sz w:val="23"/>
          <w:szCs w:val="23"/>
        </w:rPr>
        <w:t xml:space="preserve"> </w:t>
      </w:r>
      <w:r w:rsidR="0030559A">
        <w:rPr>
          <w:rFonts w:ascii="Times New Roman" w:hAnsi="Times New Roman" w:cs="Times New Roman"/>
          <w:sz w:val="23"/>
          <w:szCs w:val="23"/>
        </w:rPr>
        <w:t>(</w:t>
      </w:r>
      <w:r w:rsidR="00A62F9C" w:rsidRPr="00EB567B">
        <w:rPr>
          <w:rFonts w:ascii="Times New Roman" w:hAnsi="Times New Roman" w:cs="Times New Roman"/>
          <w:sz w:val="23"/>
          <w:szCs w:val="23"/>
        </w:rPr>
        <w:t>P-03-FR-01)</w:t>
      </w:r>
      <w:r w:rsidRPr="00EB567B">
        <w:rPr>
          <w:rFonts w:ascii="Times New Roman" w:hAnsi="Times New Roman" w:cs="Times New Roman"/>
          <w:sz w:val="23"/>
          <w:szCs w:val="23"/>
        </w:rPr>
        <w:t xml:space="preserve"> </w:t>
      </w:r>
      <w:bookmarkStart w:id="0" w:name="_GoBack"/>
      <w:bookmarkEnd w:id="0"/>
    </w:p>
    <w:p w:rsidR="00961504" w:rsidRPr="00EB567B" w:rsidRDefault="0030559A" w:rsidP="00E37660">
      <w:pPr>
        <w:pStyle w:val="ListeParagraf"/>
        <w:ind w:left="1080"/>
        <w:jc w:val="both"/>
        <w:rPr>
          <w:rFonts w:ascii="Times New Roman" w:hAnsi="Times New Roman" w:cs="Times New Roman"/>
          <w:sz w:val="23"/>
          <w:szCs w:val="23"/>
        </w:rPr>
      </w:pPr>
      <w:r>
        <w:rPr>
          <w:rFonts w:ascii="Times New Roman" w:hAnsi="Times New Roman" w:cs="Times New Roman"/>
          <w:sz w:val="23"/>
          <w:szCs w:val="23"/>
        </w:rPr>
        <w:t>Öğrenci Memnuniyet Formu (</w:t>
      </w:r>
      <w:r w:rsidR="00A62F9C" w:rsidRPr="00EB567B">
        <w:rPr>
          <w:rFonts w:ascii="Times New Roman" w:hAnsi="Times New Roman" w:cs="Times New Roman"/>
          <w:sz w:val="23"/>
          <w:szCs w:val="23"/>
        </w:rPr>
        <w:t>P-03-FR-02)</w:t>
      </w:r>
    </w:p>
    <w:p w:rsidR="00EB567B" w:rsidRPr="00A15AED" w:rsidRDefault="006F260C" w:rsidP="00E37660">
      <w:pPr>
        <w:pStyle w:val="ListeParagraf"/>
        <w:ind w:left="1080"/>
        <w:jc w:val="both"/>
        <w:rPr>
          <w:rFonts w:ascii="Times New Roman" w:hAnsi="Times New Roman" w:cs="Times New Roman"/>
          <w:sz w:val="23"/>
          <w:szCs w:val="23"/>
        </w:rPr>
      </w:pPr>
      <w:r w:rsidRPr="00EB567B">
        <w:rPr>
          <w:rFonts w:ascii="Times New Roman" w:hAnsi="Times New Roman" w:cs="Times New Roman"/>
          <w:sz w:val="23"/>
          <w:szCs w:val="23"/>
        </w:rPr>
        <w:t>Öğrenci İstek ve Öneri</w:t>
      </w:r>
      <w:r w:rsidR="00AE44CE" w:rsidRPr="00EB567B">
        <w:rPr>
          <w:rFonts w:ascii="Times New Roman" w:hAnsi="Times New Roman" w:cs="Times New Roman"/>
          <w:sz w:val="23"/>
          <w:szCs w:val="23"/>
        </w:rPr>
        <w:t xml:space="preserve"> Form</w:t>
      </w:r>
      <w:r w:rsidRPr="00EB567B">
        <w:rPr>
          <w:rFonts w:ascii="Times New Roman" w:hAnsi="Times New Roman" w:cs="Times New Roman"/>
          <w:sz w:val="23"/>
          <w:szCs w:val="23"/>
        </w:rPr>
        <w:t>u</w:t>
      </w:r>
      <w:r w:rsidR="00EE7678">
        <w:rPr>
          <w:rFonts w:ascii="Times New Roman" w:hAnsi="Times New Roman" w:cs="Times New Roman"/>
          <w:sz w:val="23"/>
          <w:szCs w:val="23"/>
        </w:rPr>
        <w:t xml:space="preserve"> (</w:t>
      </w:r>
      <w:r w:rsidR="00AE44CE" w:rsidRPr="00EB567B">
        <w:rPr>
          <w:rFonts w:ascii="Times New Roman" w:hAnsi="Times New Roman" w:cs="Times New Roman"/>
          <w:sz w:val="23"/>
          <w:szCs w:val="23"/>
        </w:rPr>
        <w:t>P-03-FR</w:t>
      </w:r>
      <w:r w:rsidR="00EB567B" w:rsidRPr="00EB567B">
        <w:rPr>
          <w:rFonts w:ascii="Times New Roman" w:hAnsi="Times New Roman" w:cs="Times New Roman"/>
          <w:sz w:val="23"/>
          <w:szCs w:val="23"/>
        </w:rPr>
        <w:t>-03)</w:t>
      </w:r>
    </w:p>
    <w:sectPr w:rsidR="00EB567B" w:rsidRPr="00A15AED" w:rsidSect="00C666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C3" w:rsidRDefault="003B09C3" w:rsidP="000133BF">
      <w:pPr>
        <w:spacing w:after="0" w:line="240" w:lineRule="auto"/>
      </w:pPr>
      <w:r>
        <w:separator/>
      </w:r>
    </w:p>
  </w:endnote>
  <w:endnote w:type="continuationSeparator" w:id="1">
    <w:p w:rsidR="003B09C3" w:rsidRDefault="003B09C3" w:rsidP="0001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4E" w:rsidRDefault="003312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1200"/>
      <w:gridCol w:w="3161"/>
      <w:gridCol w:w="1700"/>
      <w:gridCol w:w="3151"/>
    </w:tblGrid>
    <w:tr w:rsidR="00C4475C" w:rsidTr="008C7AB5">
      <w:tc>
        <w:tcPr>
          <w:tcW w:w="4361" w:type="dxa"/>
          <w:gridSpan w:val="2"/>
        </w:tcPr>
        <w:p w:rsidR="00C4475C" w:rsidRDefault="00C4475C" w:rsidP="008C7AB5">
          <w:pPr>
            <w:pStyle w:val="Altbilgi"/>
            <w:jc w:val="center"/>
          </w:pPr>
          <w:r>
            <w:t>HAZIRLAYAN</w:t>
          </w:r>
        </w:p>
      </w:tc>
      <w:tc>
        <w:tcPr>
          <w:tcW w:w="4851" w:type="dxa"/>
          <w:gridSpan w:val="2"/>
        </w:tcPr>
        <w:p w:rsidR="00C4475C" w:rsidRDefault="00C4475C" w:rsidP="008C7AB5">
          <w:pPr>
            <w:pStyle w:val="Altbilgi"/>
            <w:jc w:val="center"/>
          </w:pPr>
          <w:r>
            <w:t>ONAYLAYAN</w:t>
          </w:r>
        </w:p>
      </w:tc>
    </w:tr>
    <w:tr w:rsidR="00C4475C" w:rsidTr="008C7AB5">
      <w:tc>
        <w:tcPr>
          <w:tcW w:w="1200" w:type="dxa"/>
        </w:tcPr>
        <w:p w:rsidR="00C4475C" w:rsidRDefault="00C4475C" w:rsidP="008C7AB5">
          <w:pPr>
            <w:pStyle w:val="Altbilgi"/>
          </w:pPr>
          <w:r>
            <w:t>Ünvanı</w:t>
          </w:r>
        </w:p>
      </w:tc>
      <w:tc>
        <w:tcPr>
          <w:tcW w:w="3161" w:type="dxa"/>
        </w:tcPr>
        <w:p w:rsidR="00C4475C" w:rsidRDefault="00C4475C" w:rsidP="008C7AB5">
          <w:pPr>
            <w:pStyle w:val="Altbilgi"/>
            <w:jc w:val="center"/>
          </w:pPr>
          <w:r>
            <w:t>Yönetim Temsilcisi</w:t>
          </w:r>
        </w:p>
      </w:tc>
      <w:tc>
        <w:tcPr>
          <w:tcW w:w="1700" w:type="dxa"/>
        </w:tcPr>
        <w:p w:rsidR="00C4475C" w:rsidRDefault="00C4475C" w:rsidP="008C7AB5">
          <w:pPr>
            <w:pStyle w:val="Altbilgi"/>
          </w:pPr>
          <w:r>
            <w:t>Ünvanı</w:t>
          </w:r>
        </w:p>
      </w:tc>
      <w:tc>
        <w:tcPr>
          <w:tcW w:w="3151" w:type="dxa"/>
        </w:tcPr>
        <w:p w:rsidR="00C4475C" w:rsidRDefault="00C4475C" w:rsidP="008C7AB5">
          <w:pPr>
            <w:pStyle w:val="Altbilgi"/>
            <w:jc w:val="center"/>
          </w:pPr>
          <w:r>
            <w:t>Müdür</w:t>
          </w:r>
        </w:p>
      </w:tc>
    </w:tr>
    <w:tr w:rsidR="00C4475C" w:rsidTr="008C7AB5">
      <w:tc>
        <w:tcPr>
          <w:tcW w:w="1200" w:type="dxa"/>
        </w:tcPr>
        <w:p w:rsidR="00C4475C" w:rsidRDefault="00C4475C" w:rsidP="008C7AB5">
          <w:pPr>
            <w:pStyle w:val="Altbilgi"/>
          </w:pPr>
          <w:r>
            <w:t>İmza</w:t>
          </w:r>
        </w:p>
      </w:tc>
      <w:tc>
        <w:tcPr>
          <w:tcW w:w="3161" w:type="dxa"/>
        </w:tcPr>
        <w:p w:rsidR="00C4475C" w:rsidRDefault="00A63931" w:rsidP="008C7AB5">
          <w:pPr>
            <w:pStyle w:val="Altbilgi"/>
          </w:pPr>
          <w:r>
            <w:rPr>
              <w:rFonts w:ascii="Times New Roman" w:hAnsi="Times New Roman"/>
            </w:rPr>
            <w:t>Doç. Dr. Mehmet ŞAHİN</w:t>
          </w:r>
        </w:p>
      </w:tc>
      <w:tc>
        <w:tcPr>
          <w:tcW w:w="1700" w:type="dxa"/>
        </w:tcPr>
        <w:p w:rsidR="00C4475C" w:rsidRDefault="00C4475C" w:rsidP="008C7AB5">
          <w:pPr>
            <w:pStyle w:val="Altbilgi"/>
          </w:pPr>
          <w:r>
            <w:t>İmza</w:t>
          </w:r>
        </w:p>
      </w:tc>
      <w:tc>
        <w:tcPr>
          <w:tcW w:w="3151" w:type="dxa"/>
        </w:tcPr>
        <w:p w:rsidR="00C4475C" w:rsidRDefault="007E47D3" w:rsidP="008C7AB5">
          <w:pPr>
            <w:pStyle w:val="Altbilgi"/>
          </w:pPr>
          <w:r>
            <w:rPr>
              <w:rFonts w:ascii="Times New Roman" w:eastAsia="Times New Roman" w:hAnsi="Times New Roman" w:cs="Times New Roman"/>
              <w:sz w:val="24"/>
              <w:szCs w:val="24"/>
            </w:rPr>
            <w:t>Yrd.Doç. Dr. Mehmet ŞAHİN</w:t>
          </w:r>
        </w:p>
      </w:tc>
    </w:tr>
  </w:tbl>
  <w:p w:rsidR="00863833" w:rsidRDefault="008638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4E" w:rsidRDefault="003312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C3" w:rsidRDefault="003B09C3" w:rsidP="000133BF">
      <w:pPr>
        <w:spacing w:after="0" w:line="240" w:lineRule="auto"/>
      </w:pPr>
      <w:r>
        <w:separator/>
      </w:r>
    </w:p>
  </w:footnote>
  <w:footnote w:type="continuationSeparator" w:id="1">
    <w:p w:rsidR="003B09C3" w:rsidRDefault="003B09C3" w:rsidP="0001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4E" w:rsidRDefault="003312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534" w:type="dxa"/>
      <w:tblLook w:val="04A0"/>
    </w:tblPr>
    <w:tblGrid>
      <w:gridCol w:w="3067"/>
      <w:gridCol w:w="1977"/>
      <w:gridCol w:w="1832"/>
      <w:gridCol w:w="1878"/>
    </w:tblGrid>
    <w:tr w:rsidR="00994DBE" w:rsidTr="00033858">
      <w:trPr>
        <w:trHeight w:val="268"/>
      </w:trPr>
      <w:tc>
        <w:tcPr>
          <w:tcW w:w="1769" w:type="dxa"/>
          <w:vMerge w:val="restart"/>
        </w:tcPr>
        <w:p w:rsidR="00994DBE" w:rsidRDefault="00033858" w:rsidP="008C7AB5">
          <w:pPr>
            <w:pStyle w:val="stbilgi"/>
          </w:pPr>
          <w:r w:rsidRPr="00033858">
            <w:rPr>
              <w:noProof/>
              <w:lang w:eastAsia="tr-TR"/>
            </w:rPr>
            <w:drawing>
              <wp:inline distT="0" distB="0" distL="0" distR="0">
                <wp:extent cx="1784985" cy="1265555"/>
                <wp:effectExtent l="19050" t="0" r="5715" b="0"/>
                <wp:docPr id="1" name="Resim 1" descr="052"/>
                <wp:cNvGraphicFramePr/>
                <a:graphic xmlns:a="http://schemas.openxmlformats.org/drawingml/2006/main">
                  <a:graphicData uri="http://schemas.openxmlformats.org/drawingml/2006/picture">
                    <pic:pic xmlns:pic="http://schemas.openxmlformats.org/drawingml/2006/picture">
                      <pic:nvPicPr>
                        <pic:cNvPr id="0" name="Picture 1" descr="052"/>
                        <pic:cNvPicPr>
                          <a:picLocks noChangeAspect="1" noChangeArrowheads="1"/>
                        </pic:cNvPicPr>
                      </pic:nvPicPr>
                      <pic:blipFill>
                        <a:blip r:embed="rId1"/>
                        <a:srcRect/>
                        <a:stretch>
                          <a:fillRect/>
                        </a:stretch>
                      </pic:blipFill>
                      <pic:spPr bwMode="auto">
                        <a:xfrm>
                          <a:off x="0" y="0"/>
                          <a:ext cx="1784985" cy="1265555"/>
                        </a:xfrm>
                        <a:prstGeom prst="rect">
                          <a:avLst/>
                        </a:prstGeom>
                        <a:noFill/>
                        <a:ln w="9525">
                          <a:noFill/>
                          <a:miter lim="800000"/>
                          <a:headEnd/>
                          <a:tailEnd/>
                        </a:ln>
                      </pic:spPr>
                    </pic:pic>
                  </a:graphicData>
                </a:graphic>
              </wp:inline>
            </w:drawing>
          </w:r>
        </w:p>
      </w:tc>
      <w:tc>
        <w:tcPr>
          <w:tcW w:w="2303" w:type="dxa"/>
          <w:vMerge w:val="restart"/>
        </w:tcPr>
        <w:p w:rsidR="00994DBE" w:rsidRDefault="00994DBE" w:rsidP="00994DBE">
          <w:pPr>
            <w:pStyle w:val="stbilgi"/>
            <w:jc w:val="center"/>
            <w:rPr>
              <w:b/>
              <w:sz w:val="24"/>
            </w:rPr>
          </w:pPr>
          <w:r>
            <w:rPr>
              <w:b/>
              <w:sz w:val="24"/>
            </w:rPr>
            <w:t xml:space="preserve"> </w:t>
          </w:r>
        </w:p>
        <w:p w:rsidR="00994DBE" w:rsidRPr="00A00317" w:rsidRDefault="00994DBE" w:rsidP="008C7AB5">
          <w:pPr>
            <w:pStyle w:val="stbilgi"/>
            <w:jc w:val="center"/>
            <w:rPr>
              <w:b/>
              <w:sz w:val="24"/>
            </w:rPr>
          </w:pPr>
          <w:r>
            <w:rPr>
              <w:b/>
              <w:sz w:val="24"/>
            </w:rPr>
            <w:t>ÖNLEYİCİ FAALİYET PROSEDÜRÜ</w:t>
          </w:r>
        </w:p>
      </w:tc>
      <w:tc>
        <w:tcPr>
          <w:tcW w:w="2303" w:type="dxa"/>
        </w:tcPr>
        <w:p w:rsidR="00994DBE" w:rsidRPr="00A00317" w:rsidRDefault="00994DBE" w:rsidP="008C7AB5">
          <w:pPr>
            <w:pStyle w:val="stbilgi"/>
            <w:rPr>
              <w:b/>
            </w:rPr>
          </w:pPr>
          <w:r>
            <w:rPr>
              <w:b/>
            </w:rPr>
            <w:t>Doküman No</w:t>
          </w:r>
        </w:p>
      </w:tc>
      <w:tc>
        <w:tcPr>
          <w:tcW w:w="2303" w:type="dxa"/>
        </w:tcPr>
        <w:p w:rsidR="00994DBE" w:rsidRDefault="008A241C" w:rsidP="008C7AB5">
          <w:pPr>
            <w:pStyle w:val="stbilgi"/>
          </w:pPr>
          <w:r>
            <w:t>PR</w:t>
          </w:r>
          <w:r w:rsidR="0033124E">
            <w:t>/001</w:t>
          </w:r>
        </w:p>
      </w:tc>
    </w:tr>
    <w:tr w:rsidR="00994DBE" w:rsidTr="00033858">
      <w:trPr>
        <w:trHeight w:val="272"/>
      </w:trPr>
      <w:tc>
        <w:tcPr>
          <w:tcW w:w="1769" w:type="dxa"/>
          <w:vMerge/>
        </w:tcPr>
        <w:p w:rsidR="00994DBE" w:rsidRDefault="00994DBE" w:rsidP="008C7AB5">
          <w:pPr>
            <w:pStyle w:val="stbilgi"/>
          </w:pPr>
        </w:p>
      </w:tc>
      <w:tc>
        <w:tcPr>
          <w:tcW w:w="2303" w:type="dxa"/>
          <w:vMerge/>
        </w:tcPr>
        <w:p w:rsidR="00994DBE" w:rsidRDefault="00994DBE" w:rsidP="008C7AB5">
          <w:pPr>
            <w:pStyle w:val="stbilgi"/>
            <w:jc w:val="center"/>
            <w:rPr>
              <w:b/>
              <w:sz w:val="24"/>
            </w:rPr>
          </w:pPr>
        </w:p>
      </w:tc>
      <w:tc>
        <w:tcPr>
          <w:tcW w:w="2303" w:type="dxa"/>
        </w:tcPr>
        <w:p w:rsidR="00994DBE" w:rsidRPr="00A00317" w:rsidRDefault="00994DBE" w:rsidP="008C7AB5">
          <w:pPr>
            <w:pStyle w:val="stbilgi"/>
            <w:rPr>
              <w:b/>
            </w:rPr>
          </w:pPr>
          <w:r>
            <w:rPr>
              <w:b/>
            </w:rPr>
            <w:t>Yayın Tarihi</w:t>
          </w:r>
        </w:p>
      </w:tc>
      <w:tc>
        <w:tcPr>
          <w:tcW w:w="2303" w:type="dxa"/>
        </w:tcPr>
        <w:p w:rsidR="00994DBE" w:rsidRDefault="0033124E" w:rsidP="00F0760D">
          <w:pPr>
            <w:pStyle w:val="stbilgi"/>
          </w:pPr>
          <w:r>
            <w:t>08.08.2017</w:t>
          </w:r>
        </w:p>
      </w:tc>
    </w:tr>
    <w:tr w:rsidR="00994DBE" w:rsidTr="00033858">
      <w:trPr>
        <w:trHeight w:val="276"/>
      </w:trPr>
      <w:tc>
        <w:tcPr>
          <w:tcW w:w="1769" w:type="dxa"/>
          <w:vMerge/>
        </w:tcPr>
        <w:p w:rsidR="00994DBE" w:rsidRDefault="00994DBE" w:rsidP="008C7AB5">
          <w:pPr>
            <w:pStyle w:val="stbilgi"/>
          </w:pPr>
        </w:p>
      </w:tc>
      <w:tc>
        <w:tcPr>
          <w:tcW w:w="2303" w:type="dxa"/>
          <w:vMerge/>
        </w:tcPr>
        <w:p w:rsidR="00994DBE" w:rsidRDefault="00994DBE" w:rsidP="008C7AB5">
          <w:pPr>
            <w:pStyle w:val="stbilgi"/>
            <w:jc w:val="center"/>
            <w:rPr>
              <w:b/>
              <w:sz w:val="24"/>
            </w:rPr>
          </w:pPr>
        </w:p>
      </w:tc>
      <w:tc>
        <w:tcPr>
          <w:tcW w:w="2303" w:type="dxa"/>
        </w:tcPr>
        <w:p w:rsidR="00994DBE" w:rsidRPr="00A00317" w:rsidRDefault="00994DBE" w:rsidP="008C7AB5">
          <w:pPr>
            <w:pStyle w:val="stbilgi"/>
            <w:rPr>
              <w:b/>
            </w:rPr>
          </w:pPr>
          <w:r>
            <w:rPr>
              <w:b/>
            </w:rPr>
            <w:t>Revizyon No</w:t>
          </w:r>
        </w:p>
      </w:tc>
      <w:tc>
        <w:tcPr>
          <w:tcW w:w="2303" w:type="dxa"/>
        </w:tcPr>
        <w:p w:rsidR="00994DBE" w:rsidRDefault="00F0760D" w:rsidP="008C7AB5">
          <w:pPr>
            <w:pStyle w:val="stbilgi"/>
          </w:pPr>
          <w:r>
            <w:t>0</w:t>
          </w:r>
        </w:p>
      </w:tc>
    </w:tr>
    <w:tr w:rsidR="00994DBE" w:rsidTr="00033858">
      <w:trPr>
        <w:trHeight w:val="265"/>
      </w:trPr>
      <w:tc>
        <w:tcPr>
          <w:tcW w:w="1769" w:type="dxa"/>
          <w:vMerge/>
        </w:tcPr>
        <w:p w:rsidR="00994DBE" w:rsidRDefault="00994DBE" w:rsidP="008C7AB5">
          <w:pPr>
            <w:pStyle w:val="stbilgi"/>
          </w:pPr>
        </w:p>
      </w:tc>
      <w:tc>
        <w:tcPr>
          <w:tcW w:w="2303" w:type="dxa"/>
          <w:vMerge/>
        </w:tcPr>
        <w:p w:rsidR="00994DBE" w:rsidRDefault="00994DBE" w:rsidP="008C7AB5">
          <w:pPr>
            <w:pStyle w:val="stbilgi"/>
            <w:jc w:val="center"/>
            <w:rPr>
              <w:b/>
              <w:sz w:val="24"/>
            </w:rPr>
          </w:pPr>
        </w:p>
      </w:tc>
      <w:tc>
        <w:tcPr>
          <w:tcW w:w="2303" w:type="dxa"/>
        </w:tcPr>
        <w:p w:rsidR="00994DBE" w:rsidRPr="00A00317" w:rsidRDefault="00994DBE" w:rsidP="008C7AB5">
          <w:pPr>
            <w:pStyle w:val="stbilgi"/>
            <w:rPr>
              <w:b/>
            </w:rPr>
          </w:pPr>
          <w:r>
            <w:rPr>
              <w:b/>
            </w:rPr>
            <w:t>Revizyon Tarihi</w:t>
          </w:r>
        </w:p>
      </w:tc>
      <w:tc>
        <w:tcPr>
          <w:tcW w:w="2303" w:type="dxa"/>
        </w:tcPr>
        <w:p w:rsidR="00994DBE" w:rsidRDefault="00994DBE" w:rsidP="008C7AB5">
          <w:pPr>
            <w:pStyle w:val="stbilgi"/>
          </w:pPr>
        </w:p>
      </w:tc>
    </w:tr>
    <w:tr w:rsidR="00994DBE" w:rsidTr="00033858">
      <w:trPr>
        <w:trHeight w:val="360"/>
      </w:trPr>
      <w:tc>
        <w:tcPr>
          <w:tcW w:w="1769" w:type="dxa"/>
          <w:vMerge/>
        </w:tcPr>
        <w:p w:rsidR="00994DBE" w:rsidRDefault="00994DBE" w:rsidP="008C7AB5">
          <w:pPr>
            <w:pStyle w:val="stbilgi"/>
          </w:pPr>
        </w:p>
      </w:tc>
      <w:tc>
        <w:tcPr>
          <w:tcW w:w="2303" w:type="dxa"/>
          <w:vMerge/>
        </w:tcPr>
        <w:p w:rsidR="00994DBE" w:rsidRDefault="00994DBE" w:rsidP="008C7AB5">
          <w:pPr>
            <w:pStyle w:val="stbilgi"/>
            <w:jc w:val="center"/>
            <w:rPr>
              <w:b/>
              <w:sz w:val="24"/>
            </w:rPr>
          </w:pPr>
        </w:p>
      </w:tc>
      <w:tc>
        <w:tcPr>
          <w:tcW w:w="2303" w:type="dxa"/>
        </w:tcPr>
        <w:p w:rsidR="00994DBE" w:rsidRPr="00A00317" w:rsidRDefault="00994DBE" w:rsidP="008C7AB5">
          <w:pPr>
            <w:pStyle w:val="stbilgi"/>
            <w:rPr>
              <w:b/>
            </w:rPr>
          </w:pPr>
          <w:r>
            <w:rPr>
              <w:b/>
            </w:rPr>
            <w:t>Sayfa No</w:t>
          </w:r>
        </w:p>
      </w:tc>
      <w:tc>
        <w:tcPr>
          <w:tcW w:w="2303" w:type="dxa"/>
        </w:tcPr>
        <w:p w:rsidR="00994DBE" w:rsidRDefault="00916008" w:rsidP="008C7AB5">
          <w:pPr>
            <w:pStyle w:val="stbilgi"/>
          </w:pPr>
          <w:r>
            <w:fldChar w:fldCharType="begin"/>
          </w:r>
          <w:r w:rsidR="005E650C">
            <w:instrText>PAGE   \* MERGEFORMAT</w:instrText>
          </w:r>
          <w:r>
            <w:fldChar w:fldCharType="separate"/>
          </w:r>
          <w:r w:rsidR="00A63931">
            <w:rPr>
              <w:noProof/>
            </w:rPr>
            <w:t>1</w:t>
          </w:r>
          <w:r>
            <w:fldChar w:fldCharType="end"/>
          </w:r>
          <w:r w:rsidR="005E650C">
            <w:t>-3</w:t>
          </w:r>
        </w:p>
      </w:tc>
    </w:tr>
  </w:tbl>
  <w:p w:rsidR="000133BF" w:rsidRDefault="000133B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4E" w:rsidRDefault="003312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A2D7C"/>
    <w:multiLevelType w:val="multilevel"/>
    <w:tmpl w:val="AEE283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110E54"/>
    <w:rsid w:val="000033EC"/>
    <w:rsid w:val="000133BF"/>
    <w:rsid w:val="00032A05"/>
    <w:rsid w:val="00033858"/>
    <w:rsid w:val="00110E54"/>
    <w:rsid w:val="0018035B"/>
    <w:rsid w:val="001A7E13"/>
    <w:rsid w:val="001B32BB"/>
    <w:rsid w:val="001D14EC"/>
    <w:rsid w:val="001E7322"/>
    <w:rsid w:val="002018D3"/>
    <w:rsid w:val="002B6664"/>
    <w:rsid w:val="0030559A"/>
    <w:rsid w:val="00325E3E"/>
    <w:rsid w:val="0033124E"/>
    <w:rsid w:val="0034029C"/>
    <w:rsid w:val="0036435B"/>
    <w:rsid w:val="00374C45"/>
    <w:rsid w:val="003B09C3"/>
    <w:rsid w:val="003E6F2B"/>
    <w:rsid w:val="00423FCB"/>
    <w:rsid w:val="004D2780"/>
    <w:rsid w:val="0050378A"/>
    <w:rsid w:val="005E376C"/>
    <w:rsid w:val="005E650C"/>
    <w:rsid w:val="00622A24"/>
    <w:rsid w:val="00652C87"/>
    <w:rsid w:val="006A29B5"/>
    <w:rsid w:val="006F260C"/>
    <w:rsid w:val="007136E3"/>
    <w:rsid w:val="007E47D3"/>
    <w:rsid w:val="007F3C8A"/>
    <w:rsid w:val="00852D83"/>
    <w:rsid w:val="00863833"/>
    <w:rsid w:val="008A241C"/>
    <w:rsid w:val="00916008"/>
    <w:rsid w:val="009273C5"/>
    <w:rsid w:val="009303FC"/>
    <w:rsid w:val="00961504"/>
    <w:rsid w:val="00994206"/>
    <w:rsid w:val="00994DBE"/>
    <w:rsid w:val="009F7967"/>
    <w:rsid w:val="00A15AED"/>
    <w:rsid w:val="00A62F9C"/>
    <w:rsid w:val="00A63931"/>
    <w:rsid w:val="00A645EB"/>
    <w:rsid w:val="00AA32B3"/>
    <w:rsid w:val="00AE44CE"/>
    <w:rsid w:val="00AF4CC8"/>
    <w:rsid w:val="00B67481"/>
    <w:rsid w:val="00B958D1"/>
    <w:rsid w:val="00C4475C"/>
    <w:rsid w:val="00C666B0"/>
    <w:rsid w:val="00C7015F"/>
    <w:rsid w:val="00C70FAE"/>
    <w:rsid w:val="00C77A8E"/>
    <w:rsid w:val="00C87D7B"/>
    <w:rsid w:val="00CE69E0"/>
    <w:rsid w:val="00D63101"/>
    <w:rsid w:val="00D80EC8"/>
    <w:rsid w:val="00DA4BBF"/>
    <w:rsid w:val="00DD51C1"/>
    <w:rsid w:val="00E11846"/>
    <w:rsid w:val="00E336F7"/>
    <w:rsid w:val="00E37660"/>
    <w:rsid w:val="00E41FAF"/>
    <w:rsid w:val="00E86194"/>
    <w:rsid w:val="00EA1F2B"/>
    <w:rsid w:val="00EB567B"/>
    <w:rsid w:val="00EE7678"/>
    <w:rsid w:val="00F0760D"/>
    <w:rsid w:val="00FF2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3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3101"/>
    <w:pPr>
      <w:ind w:left="720"/>
      <w:contextualSpacing/>
    </w:pPr>
  </w:style>
  <w:style w:type="paragraph" w:styleId="stbilgi">
    <w:name w:val="header"/>
    <w:basedOn w:val="Normal"/>
    <w:link w:val="stbilgiChar"/>
    <w:uiPriority w:val="99"/>
    <w:unhideWhenUsed/>
    <w:rsid w:val="000133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33BF"/>
  </w:style>
  <w:style w:type="paragraph" w:styleId="Altbilgi">
    <w:name w:val="footer"/>
    <w:basedOn w:val="Normal"/>
    <w:link w:val="AltbilgiChar"/>
    <w:uiPriority w:val="99"/>
    <w:unhideWhenUsed/>
    <w:rsid w:val="000133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33BF"/>
  </w:style>
  <w:style w:type="paragraph" w:styleId="BalonMetni">
    <w:name w:val="Balloon Text"/>
    <w:basedOn w:val="Normal"/>
    <w:link w:val="BalonMetniChar"/>
    <w:uiPriority w:val="99"/>
    <w:semiHidden/>
    <w:unhideWhenUsed/>
    <w:rsid w:val="000133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3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3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63101"/>
    <w:pPr>
      <w:ind w:left="720"/>
      <w:contextualSpacing/>
    </w:pPr>
  </w:style>
  <w:style w:type="paragraph" w:styleId="stbilgi">
    <w:name w:val="header"/>
    <w:basedOn w:val="Normal"/>
    <w:link w:val="stbilgiChar"/>
    <w:uiPriority w:val="99"/>
    <w:unhideWhenUsed/>
    <w:rsid w:val="000133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33BF"/>
  </w:style>
  <w:style w:type="paragraph" w:styleId="Altbilgi">
    <w:name w:val="footer"/>
    <w:basedOn w:val="Normal"/>
    <w:link w:val="AltbilgiChar"/>
    <w:uiPriority w:val="99"/>
    <w:unhideWhenUsed/>
    <w:rsid w:val="000133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33BF"/>
  </w:style>
  <w:style w:type="paragraph" w:styleId="BalonMetni">
    <w:name w:val="Balloon Text"/>
    <w:basedOn w:val="Normal"/>
    <w:link w:val="BalonMetniChar"/>
    <w:uiPriority w:val="99"/>
    <w:semiHidden/>
    <w:unhideWhenUsed/>
    <w:rsid w:val="000133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3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4148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mdryard2</dc:creator>
  <cp:lastModifiedBy>PCX</cp:lastModifiedBy>
  <cp:revision>23</cp:revision>
  <dcterms:created xsi:type="dcterms:W3CDTF">2017-10-09T04:53:00Z</dcterms:created>
  <dcterms:modified xsi:type="dcterms:W3CDTF">2022-11-24T10:53:00Z</dcterms:modified>
</cp:coreProperties>
</file>