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CD27" w14:textId="78B8A491" w:rsidR="0053114D" w:rsidRDefault="0053114D" w:rsidP="004E1B3E">
      <w:pPr>
        <w:pStyle w:val="Times"/>
        <w:ind w:right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9D9BB3" wp14:editId="548DE5CF">
            <wp:simplePos x="0" y="0"/>
            <wp:positionH relativeFrom="margin">
              <wp:posOffset>2381250</wp:posOffset>
            </wp:positionH>
            <wp:positionV relativeFrom="paragraph">
              <wp:posOffset>47625</wp:posOffset>
            </wp:positionV>
            <wp:extent cx="693420" cy="693420"/>
            <wp:effectExtent l="0" t="0" r="0" b="0"/>
            <wp:wrapNone/>
            <wp:docPr id="1742152846" name="Resim 1" descr="amblem, simge, sembol, kuş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52846" name="Resim 1" descr="amblem, simge, sembol, kuş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18964" w14:textId="77777777" w:rsidR="0053114D" w:rsidRDefault="0053114D" w:rsidP="004E1B3E">
      <w:pPr>
        <w:pStyle w:val="Times"/>
        <w:ind w:right="1"/>
      </w:pPr>
    </w:p>
    <w:p w14:paraId="2DB87631" w14:textId="77777777" w:rsidR="0053114D" w:rsidRDefault="0053114D" w:rsidP="004E1B3E">
      <w:pPr>
        <w:pStyle w:val="Times"/>
        <w:ind w:right="1"/>
      </w:pPr>
    </w:p>
    <w:p w14:paraId="0C2A60FE" w14:textId="77777777" w:rsidR="0053114D" w:rsidRDefault="0053114D" w:rsidP="004E1B3E">
      <w:pPr>
        <w:pStyle w:val="Times"/>
        <w:ind w:right="1"/>
      </w:pPr>
    </w:p>
    <w:p w14:paraId="7AB1F9EE" w14:textId="6F1C2BE3" w:rsidR="0053114D" w:rsidRPr="006304FD" w:rsidRDefault="0053114D" w:rsidP="004E1B3E">
      <w:pPr>
        <w:pStyle w:val="Balk1"/>
        <w:ind w:right="1"/>
      </w:pPr>
      <w:r w:rsidRPr="006304FD">
        <w:t>Makale Adını Buraya Yazınız / Bağlaçlar (ile-ve-veya) Hariç Sözcüklerin İlk Harfleri Büyük Olmalı</w:t>
      </w:r>
    </w:p>
    <w:p w14:paraId="68CE065A" w14:textId="29F20882" w:rsidR="0053114D" w:rsidRPr="006304FD" w:rsidRDefault="002E26C2" w:rsidP="004E1B3E">
      <w:pPr>
        <w:pStyle w:val="Balk1"/>
        <w:ind w:right="1"/>
        <w:jc w:val="both"/>
      </w:pPr>
      <w:r w:rsidRPr="006304FD">
        <w:t>Öz</w:t>
      </w:r>
    </w:p>
    <w:p w14:paraId="7F7ACADD" w14:textId="77777777" w:rsidR="002E26C2" w:rsidRDefault="002E26C2" w:rsidP="004E1B3E">
      <w:pPr>
        <w:pStyle w:val="Times"/>
        <w:ind w:right="1"/>
      </w:pPr>
      <w:r w:rsidRPr="003C332B">
        <w:rPr>
          <w:color w:val="FF0000"/>
          <w:u w:val="single"/>
        </w:rPr>
        <w:t>ÖZET minimum 130 Maksimum 180 kelimeden</w:t>
      </w:r>
      <w:r>
        <w:t xml:space="preserve"> olacak şekilde yazılmalıdır. </w:t>
      </w:r>
    </w:p>
    <w:p w14:paraId="435C5145" w14:textId="17CF1C89" w:rsidR="002E26C2" w:rsidRDefault="002E26C2" w:rsidP="004E1B3E">
      <w:pPr>
        <w:pStyle w:val="Times"/>
        <w:ind w:right="1"/>
      </w:pPr>
      <w:r>
        <w:t xml:space="preserve">[Özet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</w:t>
      </w:r>
      <w:r w:rsidR="00F0472E">
        <w:t>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</w:t>
      </w:r>
      <w:r w:rsidR="00F0472E" w:rsidRPr="00F0472E">
        <w:t xml:space="preserve"> </w:t>
      </w:r>
      <w:r w:rsidR="00F0472E">
        <w:t>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 Özet buraya yazılmalı-yapıştırılmalı.</w:t>
      </w:r>
      <w:r w:rsidR="00597C83">
        <w:t xml:space="preserve"> </w:t>
      </w:r>
      <w:r w:rsidR="00F0472E">
        <w:t xml:space="preserve"> </w:t>
      </w:r>
    </w:p>
    <w:p w14:paraId="5B058C43" w14:textId="77777777" w:rsidR="003C332B" w:rsidRPr="003C332B" w:rsidRDefault="003C332B" w:rsidP="003C332B">
      <w:pPr>
        <w:pStyle w:val="Times"/>
        <w:ind w:right="1"/>
        <w:rPr>
          <w:b/>
          <w:bCs/>
        </w:rPr>
      </w:pPr>
      <w:r w:rsidRPr="003C332B">
        <w:rPr>
          <w:b/>
          <w:bCs/>
        </w:rPr>
        <w:t>Anahtar Kelimeler</w:t>
      </w:r>
    </w:p>
    <w:p w14:paraId="6946DD90" w14:textId="7EE2BB74" w:rsidR="003C332B" w:rsidRDefault="003C332B" w:rsidP="003C332B">
      <w:pPr>
        <w:pStyle w:val="Times"/>
        <w:ind w:right="1"/>
      </w:pPr>
      <w:r>
        <w:t>Anahtar Kelime, Anahtar Kelime, Anahtar Kelime, Anahtar Kelime, Anahtar Kelime</w:t>
      </w:r>
    </w:p>
    <w:p w14:paraId="53CB8EE2" w14:textId="77777777" w:rsidR="006304FD" w:rsidRDefault="006304FD" w:rsidP="004E1B3E">
      <w:pPr>
        <w:pStyle w:val="Times"/>
        <w:ind w:right="1"/>
      </w:pPr>
    </w:p>
    <w:p w14:paraId="5363039A" w14:textId="77777777" w:rsidR="00F0472E" w:rsidRDefault="00F0472E" w:rsidP="004E1B3E">
      <w:pPr>
        <w:pStyle w:val="Times"/>
        <w:ind w:right="1"/>
      </w:pPr>
    </w:p>
    <w:p w14:paraId="1AD34AC6" w14:textId="77777777" w:rsidR="00F0472E" w:rsidRDefault="00F0472E" w:rsidP="004E1B3E">
      <w:pPr>
        <w:pStyle w:val="Times"/>
        <w:ind w:right="1"/>
      </w:pPr>
    </w:p>
    <w:p w14:paraId="0758A200" w14:textId="77777777" w:rsidR="00F0472E" w:rsidRDefault="00F0472E" w:rsidP="004E1B3E">
      <w:pPr>
        <w:pStyle w:val="Times"/>
        <w:ind w:right="1"/>
      </w:pPr>
    </w:p>
    <w:p w14:paraId="6331B67B" w14:textId="77777777" w:rsidR="00F0472E" w:rsidRDefault="00F0472E" w:rsidP="004E1B3E">
      <w:pPr>
        <w:pStyle w:val="Times"/>
        <w:ind w:right="1"/>
      </w:pPr>
    </w:p>
    <w:p w14:paraId="7EB2B960" w14:textId="77777777" w:rsidR="00F0472E" w:rsidRDefault="00F0472E" w:rsidP="004E1B3E">
      <w:pPr>
        <w:pStyle w:val="Times"/>
        <w:ind w:right="1"/>
      </w:pPr>
    </w:p>
    <w:p w14:paraId="78A2C8C0" w14:textId="0BFD2B6A" w:rsidR="00F0472E" w:rsidRDefault="00F0472E" w:rsidP="004E1B3E">
      <w:pPr>
        <w:pStyle w:val="Times"/>
        <w:ind w:right="1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A774565" wp14:editId="3D4DDDD9">
            <wp:simplePos x="0" y="0"/>
            <wp:positionH relativeFrom="margin">
              <wp:posOffset>2466975</wp:posOffset>
            </wp:positionH>
            <wp:positionV relativeFrom="paragraph">
              <wp:posOffset>66675</wp:posOffset>
            </wp:positionV>
            <wp:extent cx="693420" cy="693420"/>
            <wp:effectExtent l="0" t="0" r="0" b="0"/>
            <wp:wrapNone/>
            <wp:docPr id="1650479044" name="Resim 1650479044" descr="amblem, simge, sembol, kuş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52846" name="Resim 1" descr="amblem, simge, sembol, kuş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225C9" w14:textId="77777777" w:rsidR="00F0472E" w:rsidRDefault="00F0472E" w:rsidP="004E1B3E">
      <w:pPr>
        <w:pStyle w:val="Times"/>
        <w:ind w:right="1"/>
      </w:pPr>
    </w:p>
    <w:p w14:paraId="3523E2B6" w14:textId="77777777" w:rsidR="00F0472E" w:rsidRDefault="00F0472E" w:rsidP="004E1B3E">
      <w:pPr>
        <w:pStyle w:val="Times"/>
        <w:ind w:right="1"/>
      </w:pPr>
    </w:p>
    <w:p w14:paraId="4390303A" w14:textId="77777777" w:rsidR="00F0472E" w:rsidRDefault="00F0472E" w:rsidP="004E1B3E">
      <w:pPr>
        <w:pStyle w:val="Times"/>
        <w:ind w:right="1"/>
      </w:pPr>
    </w:p>
    <w:p w14:paraId="73165A78" w14:textId="1588DAC3" w:rsidR="00F0472E" w:rsidRDefault="00F0472E" w:rsidP="00F0472E">
      <w:pPr>
        <w:pStyle w:val="Balk1"/>
      </w:pPr>
      <w:proofErr w:type="spellStart"/>
      <w:r w:rsidRPr="00F0472E">
        <w:t>Manuscript</w:t>
      </w:r>
      <w:proofErr w:type="spellEnd"/>
      <w:r w:rsidRPr="00F0472E">
        <w:t xml:space="preserve"> </w:t>
      </w:r>
      <w:proofErr w:type="spellStart"/>
      <w:r w:rsidRPr="00F0472E">
        <w:t>Title</w:t>
      </w:r>
      <w:proofErr w:type="spellEnd"/>
    </w:p>
    <w:p w14:paraId="4D41E3EE" w14:textId="77777777" w:rsidR="009B2383" w:rsidRPr="009B2383" w:rsidRDefault="009B2383" w:rsidP="009B2383">
      <w:pPr>
        <w:pStyle w:val="Times"/>
        <w:rPr>
          <w:b/>
          <w:bCs/>
        </w:rPr>
      </w:pPr>
      <w:proofErr w:type="spellStart"/>
      <w:r w:rsidRPr="009B2383">
        <w:rPr>
          <w:b/>
          <w:bCs/>
        </w:rPr>
        <w:t>Abstract</w:t>
      </w:r>
      <w:proofErr w:type="spellEnd"/>
    </w:p>
    <w:p w14:paraId="73D1EE8F" w14:textId="77777777" w:rsidR="009B2383" w:rsidRDefault="009B2383" w:rsidP="009B2383">
      <w:pPr>
        <w:pStyle w:val="Times"/>
      </w:pPr>
      <w:proofErr w:type="spellStart"/>
      <w:r w:rsidRPr="009B2383">
        <w:rPr>
          <w:color w:val="FF0000"/>
          <w:u w:val="single"/>
        </w:rPr>
        <w:t>The</w:t>
      </w:r>
      <w:proofErr w:type="spellEnd"/>
      <w:r w:rsidRPr="009B2383">
        <w:rPr>
          <w:color w:val="FF0000"/>
          <w:u w:val="single"/>
        </w:rPr>
        <w:t xml:space="preserve"> </w:t>
      </w:r>
      <w:proofErr w:type="spellStart"/>
      <w:r w:rsidRPr="009B2383">
        <w:rPr>
          <w:color w:val="FF0000"/>
          <w:u w:val="single"/>
        </w:rPr>
        <w:t>abstract</w:t>
      </w:r>
      <w:proofErr w:type="spellEnd"/>
      <w:r w:rsidRPr="009B2383">
        <w:rPr>
          <w:color w:val="FF0000"/>
          <w:u w:val="single"/>
        </w:rPr>
        <w:t xml:space="preserve"> </w:t>
      </w:r>
      <w:proofErr w:type="spellStart"/>
      <w:r w:rsidRPr="009B2383">
        <w:rPr>
          <w:color w:val="FF0000"/>
          <w:u w:val="single"/>
        </w:rPr>
        <w:t>should</w:t>
      </w:r>
      <w:proofErr w:type="spellEnd"/>
      <w:r w:rsidRPr="009B2383">
        <w:rPr>
          <w:color w:val="FF0000"/>
          <w:u w:val="single"/>
        </w:rPr>
        <w:t xml:space="preserve"> be minimum 130 </w:t>
      </w:r>
      <w:proofErr w:type="spellStart"/>
      <w:r w:rsidRPr="009B2383">
        <w:rPr>
          <w:color w:val="FF0000"/>
          <w:u w:val="single"/>
        </w:rPr>
        <w:t>and</w:t>
      </w:r>
      <w:proofErr w:type="spellEnd"/>
      <w:r w:rsidRPr="009B2383">
        <w:rPr>
          <w:color w:val="FF0000"/>
          <w:u w:val="single"/>
        </w:rPr>
        <w:t xml:space="preserve"> </w:t>
      </w:r>
      <w:proofErr w:type="spellStart"/>
      <w:r w:rsidRPr="009B2383">
        <w:rPr>
          <w:color w:val="FF0000"/>
          <w:u w:val="single"/>
        </w:rPr>
        <w:t>maximum</w:t>
      </w:r>
      <w:proofErr w:type="spellEnd"/>
      <w:r w:rsidRPr="009B2383">
        <w:rPr>
          <w:color w:val="FF0000"/>
          <w:u w:val="single"/>
        </w:rPr>
        <w:t xml:space="preserve"> 180 </w:t>
      </w:r>
      <w:proofErr w:type="spellStart"/>
      <w:r w:rsidRPr="009B2383">
        <w:rPr>
          <w:color w:val="FF0000"/>
          <w:u w:val="single"/>
        </w:rPr>
        <w:t>words</w:t>
      </w:r>
      <w:proofErr w:type="spellEnd"/>
      <w:r>
        <w:t xml:space="preserve">. </w:t>
      </w:r>
    </w:p>
    <w:p w14:paraId="057D50A1" w14:textId="46BC8882" w:rsidR="00F0472E" w:rsidRDefault="009B2383" w:rsidP="009B2383">
      <w:pPr>
        <w:pStyle w:val="Times"/>
      </w:pPr>
      <w:r>
        <w:t>[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pasted</w:t>
      </w:r>
      <w:proofErr w:type="spellEnd"/>
      <w:r>
        <w:t xml:space="preserve"> here. </w:t>
      </w:r>
    </w:p>
    <w:p w14:paraId="4A2ACBEF" w14:textId="77777777" w:rsidR="009B2383" w:rsidRPr="009B2383" w:rsidRDefault="009B2383" w:rsidP="009B2383">
      <w:pPr>
        <w:pStyle w:val="Times"/>
        <w:rPr>
          <w:b/>
          <w:bCs/>
        </w:rPr>
      </w:pPr>
      <w:proofErr w:type="spellStart"/>
      <w:r w:rsidRPr="009B2383">
        <w:rPr>
          <w:b/>
          <w:bCs/>
        </w:rPr>
        <w:t>Keywords</w:t>
      </w:r>
      <w:proofErr w:type="spellEnd"/>
    </w:p>
    <w:p w14:paraId="74372E37" w14:textId="66DE6CF5" w:rsidR="009B2383" w:rsidRDefault="009B2383" w:rsidP="009B2383">
      <w:pPr>
        <w:pStyle w:val="Times"/>
      </w:pPr>
      <w:proofErr w:type="spellStart"/>
      <w:r>
        <w:t>Keyword</w:t>
      </w:r>
      <w:proofErr w:type="spellEnd"/>
      <w:r>
        <w:t xml:space="preserve">, </w:t>
      </w:r>
      <w:proofErr w:type="spellStart"/>
      <w:r>
        <w:t>Keyword</w:t>
      </w:r>
      <w:proofErr w:type="spellEnd"/>
      <w:r>
        <w:t xml:space="preserve">, </w:t>
      </w:r>
      <w:proofErr w:type="spellStart"/>
      <w:r>
        <w:t>Keyword</w:t>
      </w:r>
      <w:proofErr w:type="spellEnd"/>
      <w:r>
        <w:t xml:space="preserve">, </w:t>
      </w:r>
      <w:proofErr w:type="spellStart"/>
      <w:r>
        <w:t>Keyword</w:t>
      </w:r>
      <w:proofErr w:type="spellEnd"/>
      <w:r>
        <w:t xml:space="preserve">, </w:t>
      </w:r>
      <w:proofErr w:type="spellStart"/>
      <w:r>
        <w:t>Keyword</w:t>
      </w:r>
      <w:proofErr w:type="spellEnd"/>
    </w:p>
    <w:p w14:paraId="7594D0D8" w14:textId="77777777" w:rsidR="009B2383" w:rsidRDefault="009B2383" w:rsidP="009B2383">
      <w:pPr>
        <w:pStyle w:val="Times"/>
      </w:pPr>
    </w:p>
    <w:p w14:paraId="138A6A6D" w14:textId="77777777" w:rsidR="009B2383" w:rsidRDefault="009B2383" w:rsidP="009B2383">
      <w:pPr>
        <w:pStyle w:val="Times"/>
      </w:pPr>
    </w:p>
    <w:p w14:paraId="654262A5" w14:textId="77777777" w:rsidR="009B2383" w:rsidRDefault="009B2383" w:rsidP="009B2383">
      <w:pPr>
        <w:pStyle w:val="Times"/>
      </w:pPr>
    </w:p>
    <w:p w14:paraId="30DF1801" w14:textId="77777777" w:rsidR="009B2383" w:rsidRDefault="009B2383" w:rsidP="009B2383">
      <w:pPr>
        <w:pStyle w:val="Times"/>
      </w:pPr>
    </w:p>
    <w:p w14:paraId="58B2546F" w14:textId="6D2C9AD0" w:rsidR="009B2383" w:rsidRDefault="009B2383" w:rsidP="006B591E">
      <w:pPr>
        <w:pStyle w:val="Balk1"/>
        <w:jc w:val="both"/>
      </w:pPr>
      <w:proofErr w:type="spellStart"/>
      <w:r w:rsidRPr="009B2383">
        <w:t>Introduction</w:t>
      </w:r>
      <w:proofErr w:type="spellEnd"/>
    </w:p>
    <w:p w14:paraId="18BB01F0" w14:textId="68CA4BA5" w:rsidR="009B2383" w:rsidRDefault="009B2383" w:rsidP="00E4621B">
      <w:pPr>
        <w:pStyle w:val="Times"/>
      </w:pPr>
      <w:r w:rsidRPr="009B2383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yazılacak/yapıştırılacak.</w:t>
      </w:r>
      <w:r>
        <w:t xml:space="preserve"> </w:t>
      </w:r>
    </w:p>
    <w:p w14:paraId="407F6FD1" w14:textId="633C1F69" w:rsidR="009B2383" w:rsidRDefault="009B2383" w:rsidP="009B2383">
      <w:pPr>
        <w:pStyle w:val="Times"/>
        <w:tabs>
          <w:tab w:val="left" w:pos="567"/>
        </w:tabs>
        <w:rPr>
          <w:b/>
          <w:bCs/>
        </w:rPr>
      </w:pPr>
      <w:r w:rsidRPr="009B2383">
        <w:rPr>
          <w:b/>
          <w:bCs/>
        </w:rPr>
        <w:t xml:space="preserve">1. First </w:t>
      </w:r>
      <w:proofErr w:type="spellStart"/>
      <w:r w:rsidRPr="009B2383">
        <w:rPr>
          <w:b/>
          <w:bCs/>
        </w:rPr>
        <w:t>Degree</w:t>
      </w:r>
      <w:proofErr w:type="spellEnd"/>
      <w:r w:rsidRPr="009B2383">
        <w:rPr>
          <w:b/>
          <w:bCs/>
        </w:rPr>
        <w:t xml:space="preserve"> </w:t>
      </w:r>
      <w:proofErr w:type="spellStart"/>
      <w:r w:rsidRPr="009B2383">
        <w:rPr>
          <w:b/>
          <w:bCs/>
        </w:rPr>
        <w:t>Title</w:t>
      </w:r>
      <w:proofErr w:type="spellEnd"/>
    </w:p>
    <w:p w14:paraId="55C03ECB" w14:textId="1304853C" w:rsidR="009B2383" w:rsidRDefault="009B2383" w:rsidP="009B2383">
      <w:pPr>
        <w:pStyle w:val="Times"/>
      </w:pPr>
      <w:r w:rsidRPr="009B2383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  <w:r>
        <w:t xml:space="preserve"> </w:t>
      </w:r>
    </w:p>
    <w:p w14:paraId="18B598B8" w14:textId="148DF71C" w:rsidR="009B2383" w:rsidRPr="00E4621B" w:rsidRDefault="009B2383" w:rsidP="009B2383">
      <w:pPr>
        <w:pStyle w:val="Times"/>
        <w:numPr>
          <w:ilvl w:val="1"/>
          <w:numId w:val="3"/>
        </w:numPr>
        <w:rPr>
          <w:b/>
          <w:bCs/>
        </w:rPr>
      </w:pPr>
      <w:r w:rsidRPr="00E4621B">
        <w:rPr>
          <w:b/>
          <w:bCs/>
        </w:rPr>
        <w:t xml:space="preserve">Second </w:t>
      </w:r>
      <w:proofErr w:type="spellStart"/>
      <w:r w:rsidRPr="00E4621B">
        <w:rPr>
          <w:b/>
          <w:bCs/>
        </w:rPr>
        <w:t>Order</w:t>
      </w:r>
      <w:proofErr w:type="spellEnd"/>
      <w:r w:rsidRPr="00E4621B">
        <w:rPr>
          <w:b/>
          <w:bCs/>
        </w:rPr>
        <w:t xml:space="preserve"> </w:t>
      </w:r>
      <w:proofErr w:type="spellStart"/>
      <w:r w:rsidRPr="00E4621B">
        <w:rPr>
          <w:b/>
          <w:bCs/>
        </w:rPr>
        <w:t>Title</w:t>
      </w:r>
      <w:proofErr w:type="spellEnd"/>
    </w:p>
    <w:p w14:paraId="2C940B3B" w14:textId="39C6C7BD" w:rsidR="00E4621B" w:rsidRDefault="00E4621B" w:rsidP="00E4621B">
      <w:pPr>
        <w:pStyle w:val="Times"/>
      </w:pPr>
      <w:r w:rsidRPr="00E4621B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  <w:r>
        <w:t xml:space="preserve"> </w:t>
      </w:r>
    </w:p>
    <w:p w14:paraId="376FB097" w14:textId="254D993B" w:rsidR="00180B47" w:rsidRPr="00180B47" w:rsidRDefault="00180B47" w:rsidP="00180B47">
      <w:pPr>
        <w:pStyle w:val="ListeParagraf"/>
        <w:numPr>
          <w:ilvl w:val="1"/>
          <w:numId w:val="3"/>
        </w:numPr>
        <w:jc w:val="both"/>
        <w:rPr>
          <w:rFonts w:ascii="Times New Roman" w:hAnsi="Times New Roman"/>
          <w:b/>
          <w:bCs/>
        </w:rPr>
      </w:pPr>
      <w:r w:rsidRPr="00180B47">
        <w:rPr>
          <w:rFonts w:ascii="Times New Roman" w:hAnsi="Times New Roman"/>
          <w:b/>
          <w:bCs/>
        </w:rPr>
        <w:t xml:space="preserve">Second </w:t>
      </w:r>
      <w:proofErr w:type="spellStart"/>
      <w:r w:rsidRPr="00180B47">
        <w:rPr>
          <w:rFonts w:ascii="Times New Roman" w:hAnsi="Times New Roman"/>
          <w:b/>
          <w:bCs/>
        </w:rPr>
        <w:t>Order</w:t>
      </w:r>
      <w:proofErr w:type="spellEnd"/>
      <w:r w:rsidRPr="00180B47">
        <w:rPr>
          <w:rFonts w:ascii="Times New Roman" w:hAnsi="Times New Roman"/>
          <w:b/>
          <w:bCs/>
        </w:rPr>
        <w:t xml:space="preserve"> </w:t>
      </w:r>
      <w:proofErr w:type="spellStart"/>
      <w:r w:rsidRPr="00180B47">
        <w:rPr>
          <w:rFonts w:ascii="Times New Roman" w:hAnsi="Times New Roman"/>
          <w:b/>
          <w:bCs/>
        </w:rPr>
        <w:t>Title</w:t>
      </w:r>
      <w:proofErr w:type="spellEnd"/>
    </w:p>
    <w:p w14:paraId="2A52B56D" w14:textId="420819F3" w:rsidR="00E4621B" w:rsidRDefault="00180B47" w:rsidP="00180B47">
      <w:pPr>
        <w:pStyle w:val="Times"/>
      </w:pPr>
      <w:r w:rsidRPr="00180B47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  <w:r>
        <w:t xml:space="preserve"> </w:t>
      </w:r>
    </w:p>
    <w:p w14:paraId="5DAF4B45" w14:textId="2CFC3EC8" w:rsidR="00180B47" w:rsidRDefault="00180B47" w:rsidP="00180B47">
      <w:pPr>
        <w:pStyle w:val="Times"/>
        <w:rPr>
          <w:b/>
          <w:bCs/>
        </w:rPr>
      </w:pPr>
      <w:r w:rsidRPr="007772EF">
        <w:rPr>
          <w:b/>
          <w:bCs/>
        </w:rPr>
        <w:t xml:space="preserve">1.1.1. Third </w:t>
      </w:r>
      <w:proofErr w:type="spellStart"/>
      <w:r w:rsidRPr="007772EF">
        <w:rPr>
          <w:b/>
          <w:bCs/>
        </w:rPr>
        <w:t>Order</w:t>
      </w:r>
      <w:proofErr w:type="spellEnd"/>
      <w:r w:rsidRPr="007772EF">
        <w:rPr>
          <w:b/>
          <w:bCs/>
        </w:rPr>
        <w:t xml:space="preserve"> </w:t>
      </w:r>
      <w:proofErr w:type="spellStart"/>
      <w:r w:rsidRPr="007772EF">
        <w:rPr>
          <w:b/>
          <w:bCs/>
        </w:rPr>
        <w:t>Title</w:t>
      </w:r>
      <w:proofErr w:type="spellEnd"/>
    </w:p>
    <w:p w14:paraId="0C2BF4B6" w14:textId="2BBC521B" w:rsidR="007772EF" w:rsidRDefault="007772EF" w:rsidP="00180B47">
      <w:pPr>
        <w:pStyle w:val="Times"/>
      </w:pPr>
      <w:r w:rsidRPr="007772EF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</w:p>
    <w:p w14:paraId="2A9B67E4" w14:textId="64014A08" w:rsidR="007772EF" w:rsidRPr="0004542E" w:rsidRDefault="007772EF" w:rsidP="00180B47">
      <w:pPr>
        <w:pStyle w:val="Times"/>
        <w:rPr>
          <w:b/>
          <w:bCs/>
        </w:rPr>
      </w:pPr>
      <w:r w:rsidRPr="0004542E">
        <w:rPr>
          <w:b/>
          <w:bCs/>
        </w:rPr>
        <w:t xml:space="preserve">2. </w:t>
      </w:r>
      <w:proofErr w:type="spellStart"/>
      <w:r w:rsidRPr="0004542E">
        <w:rPr>
          <w:b/>
          <w:bCs/>
        </w:rPr>
        <w:t>Method</w:t>
      </w:r>
      <w:proofErr w:type="spellEnd"/>
      <w:r w:rsidRPr="0004542E">
        <w:rPr>
          <w:b/>
          <w:bCs/>
        </w:rPr>
        <w:t xml:space="preserve"> </w:t>
      </w:r>
    </w:p>
    <w:p w14:paraId="2AF3B120" w14:textId="68515AF4" w:rsidR="007772EF" w:rsidRDefault="007772EF" w:rsidP="00180B47">
      <w:pPr>
        <w:pStyle w:val="Times"/>
      </w:pPr>
      <w:r w:rsidRPr="007772EF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  <w:r>
        <w:t xml:space="preserve"> </w:t>
      </w:r>
    </w:p>
    <w:p w14:paraId="7B3E432E" w14:textId="20820AC5" w:rsidR="007772EF" w:rsidRPr="009E2097" w:rsidRDefault="00DA4D11" w:rsidP="00180B47">
      <w:pPr>
        <w:pStyle w:val="Times"/>
        <w:rPr>
          <w:b/>
          <w:bCs/>
        </w:rPr>
      </w:pPr>
      <w:r w:rsidRPr="009E2097">
        <w:rPr>
          <w:b/>
          <w:bCs/>
        </w:rPr>
        <w:t xml:space="preserve">3. </w:t>
      </w:r>
      <w:proofErr w:type="spellStart"/>
      <w:r w:rsidRPr="009E2097">
        <w:rPr>
          <w:b/>
          <w:bCs/>
        </w:rPr>
        <w:t>Results</w:t>
      </w:r>
      <w:proofErr w:type="spellEnd"/>
    </w:p>
    <w:p w14:paraId="27C428C1" w14:textId="7AC0574D" w:rsidR="00DA4D11" w:rsidRDefault="00DA4D11" w:rsidP="00180B47">
      <w:pPr>
        <w:pStyle w:val="Times"/>
      </w:pPr>
      <w:r w:rsidRPr="00DA4D11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  <w:r>
        <w:t xml:space="preserve"> </w:t>
      </w:r>
    </w:p>
    <w:p w14:paraId="5E520834" w14:textId="25D76063" w:rsidR="00DA4D11" w:rsidRDefault="00DA4D11" w:rsidP="00180B47">
      <w:pPr>
        <w:pStyle w:val="Times"/>
      </w:pPr>
      <w:r>
        <w:t xml:space="preserve">Tablo ve Şekil gösterimleri APA 7 </w:t>
      </w:r>
      <w:r w:rsidR="00673AA5">
        <w:t xml:space="preserve">gösterim şekline göre yapılacaktır. </w:t>
      </w:r>
      <w:r w:rsidR="00790518">
        <w:t xml:space="preserve">Bakınız: </w:t>
      </w:r>
      <w:hyperlink r:id="rId8" w:history="1">
        <w:r w:rsidR="00790518" w:rsidRPr="00D966EE">
          <w:rPr>
            <w:rStyle w:val="Kpr"/>
          </w:rPr>
          <w:t>http://acikders.hacettepe.edu.tr/dersler/edebiyat_fakultesi/APA/APA7%20Bolum%207%20Bulgularin%20yazimi%20ve%20ornekler%202021%20Bahar.pdf</w:t>
        </w:r>
      </w:hyperlink>
      <w:r w:rsidR="00790518">
        <w:t xml:space="preserve"> </w:t>
      </w:r>
    </w:p>
    <w:p w14:paraId="1EF16271" w14:textId="37E3F6B1" w:rsidR="007772EF" w:rsidRPr="007C45AD" w:rsidRDefault="007C45AD" w:rsidP="00180B47">
      <w:pPr>
        <w:pStyle w:val="Times"/>
        <w:rPr>
          <w:b/>
          <w:bCs/>
        </w:rPr>
      </w:pPr>
      <w:r w:rsidRPr="007C45AD">
        <w:rPr>
          <w:b/>
          <w:bCs/>
        </w:rPr>
        <w:t xml:space="preserve">4. </w:t>
      </w:r>
      <w:proofErr w:type="spellStart"/>
      <w:r w:rsidRPr="007C45AD">
        <w:rPr>
          <w:b/>
          <w:bCs/>
        </w:rPr>
        <w:t>Discussion</w:t>
      </w:r>
      <w:proofErr w:type="spellEnd"/>
    </w:p>
    <w:p w14:paraId="1202731B" w14:textId="035BDD16" w:rsidR="007C45AD" w:rsidRDefault="007C45AD" w:rsidP="00180B47">
      <w:pPr>
        <w:pStyle w:val="Times"/>
      </w:pPr>
      <w:r w:rsidRPr="007C45AD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</w:p>
    <w:p w14:paraId="27CCF85F" w14:textId="3F7BB6F2" w:rsidR="007C45AD" w:rsidRPr="007C45AD" w:rsidRDefault="007C45AD" w:rsidP="00180B47">
      <w:pPr>
        <w:pStyle w:val="Times"/>
        <w:rPr>
          <w:b/>
          <w:bCs/>
        </w:rPr>
      </w:pPr>
      <w:r w:rsidRPr="007C45AD">
        <w:rPr>
          <w:b/>
          <w:bCs/>
        </w:rPr>
        <w:t xml:space="preserve">5. </w:t>
      </w:r>
      <w:proofErr w:type="spellStart"/>
      <w:r w:rsidRPr="007C45AD">
        <w:rPr>
          <w:b/>
          <w:bCs/>
        </w:rPr>
        <w:t>Conclusion</w:t>
      </w:r>
      <w:proofErr w:type="spellEnd"/>
      <w:r w:rsidRPr="007C45AD">
        <w:rPr>
          <w:b/>
          <w:bCs/>
        </w:rPr>
        <w:t xml:space="preserve"> </w:t>
      </w:r>
      <w:proofErr w:type="spellStart"/>
      <w:r w:rsidRPr="007C45AD">
        <w:rPr>
          <w:b/>
          <w:bCs/>
        </w:rPr>
        <w:t>and</w:t>
      </w:r>
      <w:proofErr w:type="spellEnd"/>
      <w:r w:rsidRPr="007C45AD">
        <w:rPr>
          <w:b/>
          <w:bCs/>
        </w:rPr>
        <w:t xml:space="preserve"> </w:t>
      </w:r>
      <w:proofErr w:type="spellStart"/>
      <w:r w:rsidRPr="007C45AD">
        <w:rPr>
          <w:b/>
          <w:bCs/>
        </w:rPr>
        <w:t>Recommendations</w:t>
      </w:r>
      <w:proofErr w:type="spellEnd"/>
      <w:r w:rsidRPr="007C45AD">
        <w:rPr>
          <w:b/>
          <w:bCs/>
        </w:rPr>
        <w:t xml:space="preserve"> </w:t>
      </w:r>
    </w:p>
    <w:p w14:paraId="2BDCDC02" w14:textId="79D103B6" w:rsidR="007C45AD" w:rsidRDefault="007C45AD" w:rsidP="00180B47">
      <w:pPr>
        <w:pStyle w:val="Times"/>
      </w:pPr>
      <w:r w:rsidRPr="007C45AD">
        <w:t>[Makale metni buraya yazılacak/yapıştırılacak.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 Makale metni buraya yazılacak/yapıştırılacak].</w:t>
      </w:r>
    </w:p>
    <w:p w14:paraId="5D2C5380" w14:textId="77777777" w:rsidR="001E4ED1" w:rsidRDefault="001E4ED1" w:rsidP="007C45AD">
      <w:pPr>
        <w:pStyle w:val="Times"/>
        <w:rPr>
          <w:b/>
          <w:bCs/>
          <w:sz w:val="20"/>
          <w:szCs w:val="20"/>
        </w:rPr>
      </w:pPr>
      <w:r w:rsidRPr="001E4ED1">
        <w:rPr>
          <w:b/>
          <w:bCs/>
          <w:sz w:val="20"/>
          <w:szCs w:val="20"/>
        </w:rPr>
        <w:t xml:space="preserve">Information </w:t>
      </w:r>
      <w:proofErr w:type="spellStart"/>
      <w:r w:rsidRPr="001E4ED1">
        <w:rPr>
          <w:b/>
          <w:bCs/>
          <w:sz w:val="20"/>
          <w:szCs w:val="20"/>
        </w:rPr>
        <w:t>Note</w:t>
      </w:r>
      <w:proofErr w:type="spellEnd"/>
    </w:p>
    <w:p w14:paraId="29DEB18C" w14:textId="77777777" w:rsidR="001E4ED1" w:rsidRDefault="001E4ED1" w:rsidP="007C45AD">
      <w:pPr>
        <w:pStyle w:val="Times"/>
        <w:rPr>
          <w:sz w:val="20"/>
          <w:szCs w:val="20"/>
        </w:rPr>
      </w:pPr>
      <w:proofErr w:type="spellStart"/>
      <w:r w:rsidRPr="001E4ED1">
        <w:rPr>
          <w:b/>
          <w:bCs/>
          <w:sz w:val="20"/>
          <w:szCs w:val="20"/>
        </w:rPr>
        <w:t>Support</w:t>
      </w:r>
      <w:proofErr w:type="spellEnd"/>
      <w:r w:rsidRPr="001E4ED1">
        <w:rPr>
          <w:b/>
          <w:bCs/>
          <w:sz w:val="20"/>
          <w:szCs w:val="20"/>
        </w:rPr>
        <w:t xml:space="preserve"> Information</w:t>
      </w:r>
      <w:r w:rsidRPr="001E4ED1">
        <w:rPr>
          <w:sz w:val="20"/>
          <w:szCs w:val="20"/>
        </w:rPr>
        <w:t xml:space="preserve">: </w:t>
      </w:r>
      <w:proofErr w:type="spellStart"/>
      <w:r w:rsidRPr="001E4ED1">
        <w:rPr>
          <w:sz w:val="20"/>
          <w:szCs w:val="20"/>
        </w:rPr>
        <w:t>Indicate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support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information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if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available</w:t>
      </w:r>
      <w:proofErr w:type="spellEnd"/>
      <w:r w:rsidRPr="001E4ED1">
        <w:rPr>
          <w:sz w:val="20"/>
          <w:szCs w:val="20"/>
        </w:rPr>
        <w:t xml:space="preserve">. </w:t>
      </w:r>
      <w:proofErr w:type="spellStart"/>
      <w:r w:rsidRPr="001E4ED1">
        <w:rPr>
          <w:sz w:val="20"/>
          <w:szCs w:val="20"/>
        </w:rPr>
        <w:t>If</w:t>
      </w:r>
      <w:proofErr w:type="spellEnd"/>
      <w:r w:rsidRPr="001E4ED1">
        <w:rPr>
          <w:sz w:val="20"/>
          <w:szCs w:val="20"/>
        </w:rPr>
        <w:t xml:space="preserve"> not, it can be </w:t>
      </w:r>
      <w:proofErr w:type="spellStart"/>
      <w:r w:rsidRPr="001E4ED1">
        <w:rPr>
          <w:sz w:val="20"/>
          <w:szCs w:val="20"/>
        </w:rPr>
        <w:t>stated</w:t>
      </w:r>
      <w:proofErr w:type="spellEnd"/>
      <w:r w:rsidRPr="001E4ED1">
        <w:rPr>
          <w:sz w:val="20"/>
          <w:szCs w:val="20"/>
        </w:rPr>
        <w:t xml:space="preserve"> as </w:t>
      </w:r>
      <w:proofErr w:type="spellStart"/>
      <w:r w:rsidRPr="001E4ED1">
        <w:rPr>
          <w:sz w:val="20"/>
          <w:szCs w:val="20"/>
        </w:rPr>
        <w:t>follows</w:t>
      </w:r>
      <w:proofErr w:type="spellEnd"/>
      <w:r w:rsidRPr="001E4ED1">
        <w:rPr>
          <w:sz w:val="20"/>
          <w:szCs w:val="20"/>
        </w:rPr>
        <w:t xml:space="preserve">: </w:t>
      </w:r>
      <w:proofErr w:type="spellStart"/>
      <w:r w:rsidRPr="001E4ED1">
        <w:rPr>
          <w:sz w:val="20"/>
          <w:szCs w:val="20"/>
        </w:rPr>
        <w:t>During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preparation</w:t>
      </w:r>
      <w:proofErr w:type="spellEnd"/>
      <w:r w:rsidRPr="001E4ED1">
        <w:rPr>
          <w:sz w:val="20"/>
          <w:szCs w:val="20"/>
        </w:rPr>
        <w:t xml:space="preserve"> of </w:t>
      </w:r>
      <w:proofErr w:type="spellStart"/>
      <w:r w:rsidRPr="001E4ED1">
        <w:rPr>
          <w:sz w:val="20"/>
          <w:szCs w:val="20"/>
        </w:rPr>
        <w:t>this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study</w:t>
      </w:r>
      <w:proofErr w:type="spellEnd"/>
      <w:r w:rsidRPr="001E4ED1">
        <w:rPr>
          <w:sz w:val="20"/>
          <w:szCs w:val="20"/>
        </w:rPr>
        <w:t xml:space="preserve">, </w:t>
      </w:r>
      <w:proofErr w:type="spellStart"/>
      <w:r w:rsidRPr="001E4ED1">
        <w:rPr>
          <w:sz w:val="20"/>
          <w:szCs w:val="20"/>
        </w:rPr>
        <w:t>no</w:t>
      </w:r>
      <w:proofErr w:type="spellEnd"/>
      <w:r w:rsidRPr="001E4ED1">
        <w:rPr>
          <w:sz w:val="20"/>
          <w:szCs w:val="20"/>
        </w:rPr>
        <w:t xml:space="preserve"> in-</w:t>
      </w:r>
      <w:proofErr w:type="spellStart"/>
      <w:r w:rsidRPr="001E4ED1">
        <w:rPr>
          <w:sz w:val="20"/>
          <w:szCs w:val="20"/>
        </w:rPr>
        <w:t>kind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or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cash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aid</w:t>
      </w:r>
      <w:proofErr w:type="spellEnd"/>
      <w:r w:rsidRPr="001E4ED1">
        <w:rPr>
          <w:sz w:val="20"/>
          <w:szCs w:val="20"/>
        </w:rPr>
        <w:t>/</w:t>
      </w:r>
      <w:proofErr w:type="spellStart"/>
      <w:r w:rsidRPr="001E4ED1">
        <w:rPr>
          <w:sz w:val="20"/>
          <w:szCs w:val="20"/>
        </w:rPr>
        <w:t>support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was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received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from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any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individual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or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organization</w:t>
      </w:r>
      <w:proofErr w:type="spellEnd"/>
      <w:r w:rsidRPr="001E4ED1">
        <w:rPr>
          <w:sz w:val="20"/>
          <w:szCs w:val="20"/>
        </w:rPr>
        <w:t xml:space="preserve">. </w:t>
      </w:r>
    </w:p>
    <w:p w14:paraId="4BA26CD8" w14:textId="77777777" w:rsidR="001E4ED1" w:rsidRDefault="001E4ED1" w:rsidP="007C45AD">
      <w:pPr>
        <w:pStyle w:val="Times"/>
        <w:rPr>
          <w:sz w:val="20"/>
          <w:szCs w:val="20"/>
        </w:rPr>
      </w:pPr>
      <w:proofErr w:type="spellStart"/>
      <w:r w:rsidRPr="001E4ED1">
        <w:rPr>
          <w:b/>
          <w:bCs/>
          <w:sz w:val="20"/>
          <w:szCs w:val="20"/>
        </w:rPr>
        <w:t>Ethics</w:t>
      </w:r>
      <w:proofErr w:type="spellEnd"/>
      <w:r w:rsidRPr="001E4ED1">
        <w:rPr>
          <w:b/>
          <w:bCs/>
          <w:sz w:val="20"/>
          <w:szCs w:val="20"/>
        </w:rPr>
        <w:t xml:space="preserve"> </w:t>
      </w:r>
      <w:proofErr w:type="spellStart"/>
      <w:r w:rsidRPr="001E4ED1">
        <w:rPr>
          <w:b/>
          <w:bCs/>
          <w:sz w:val="20"/>
          <w:szCs w:val="20"/>
        </w:rPr>
        <w:t>Approval</w:t>
      </w:r>
      <w:proofErr w:type="spellEnd"/>
      <w:r w:rsidRPr="001E4ED1">
        <w:rPr>
          <w:sz w:val="20"/>
          <w:szCs w:val="20"/>
        </w:rPr>
        <w:t xml:space="preserve">: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authors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declare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that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article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complies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with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national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and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international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research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and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publication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ethics</w:t>
      </w:r>
      <w:proofErr w:type="spellEnd"/>
      <w:r w:rsidRPr="001E4ED1">
        <w:rPr>
          <w:sz w:val="20"/>
          <w:szCs w:val="20"/>
        </w:rPr>
        <w:t xml:space="preserve">. </w:t>
      </w:r>
      <w:proofErr w:type="spellStart"/>
      <w:r w:rsidRPr="001E4ED1">
        <w:rPr>
          <w:sz w:val="20"/>
          <w:szCs w:val="20"/>
        </w:rPr>
        <w:t>In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case</w:t>
      </w:r>
      <w:proofErr w:type="spellEnd"/>
      <w:r w:rsidRPr="001E4ED1">
        <w:rPr>
          <w:sz w:val="20"/>
          <w:szCs w:val="20"/>
        </w:rPr>
        <w:t xml:space="preserve"> of a </w:t>
      </w:r>
      <w:proofErr w:type="spellStart"/>
      <w:r w:rsidRPr="001E4ED1">
        <w:rPr>
          <w:sz w:val="20"/>
          <w:szCs w:val="20"/>
        </w:rPr>
        <w:t>contrary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situation</w:t>
      </w:r>
      <w:proofErr w:type="spellEnd"/>
      <w:r w:rsidRPr="001E4ED1">
        <w:rPr>
          <w:sz w:val="20"/>
          <w:szCs w:val="20"/>
        </w:rPr>
        <w:t xml:space="preserve">, Çatalhöyük International </w:t>
      </w:r>
      <w:proofErr w:type="spellStart"/>
      <w:r w:rsidRPr="001E4ED1">
        <w:rPr>
          <w:sz w:val="20"/>
          <w:szCs w:val="20"/>
        </w:rPr>
        <w:t>Journal</w:t>
      </w:r>
      <w:proofErr w:type="spellEnd"/>
      <w:r w:rsidRPr="001E4ED1">
        <w:rPr>
          <w:sz w:val="20"/>
          <w:szCs w:val="20"/>
        </w:rPr>
        <w:t xml:space="preserve"> of </w:t>
      </w:r>
      <w:proofErr w:type="spellStart"/>
      <w:r w:rsidRPr="001E4ED1">
        <w:rPr>
          <w:sz w:val="20"/>
          <w:szCs w:val="20"/>
        </w:rPr>
        <w:t>Tourism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and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Social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Research</w:t>
      </w:r>
      <w:proofErr w:type="spellEnd"/>
      <w:r w:rsidRPr="001E4ED1">
        <w:rPr>
          <w:sz w:val="20"/>
          <w:szCs w:val="20"/>
        </w:rPr>
        <w:t xml:space="preserve"> has </w:t>
      </w:r>
      <w:proofErr w:type="spellStart"/>
      <w:r w:rsidRPr="001E4ED1">
        <w:rPr>
          <w:sz w:val="20"/>
          <w:szCs w:val="20"/>
        </w:rPr>
        <w:t>no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responsibility</w:t>
      </w:r>
      <w:proofErr w:type="spellEnd"/>
      <w:r w:rsidRPr="001E4ED1">
        <w:rPr>
          <w:sz w:val="20"/>
          <w:szCs w:val="20"/>
        </w:rPr>
        <w:t xml:space="preserve">, </w:t>
      </w:r>
      <w:proofErr w:type="spellStart"/>
      <w:r w:rsidRPr="001E4ED1">
        <w:rPr>
          <w:sz w:val="20"/>
          <w:szCs w:val="20"/>
        </w:rPr>
        <w:t>and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all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responsibility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belongs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to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authors</w:t>
      </w:r>
      <w:proofErr w:type="spellEnd"/>
      <w:r w:rsidRPr="001E4ED1">
        <w:rPr>
          <w:sz w:val="20"/>
          <w:szCs w:val="20"/>
        </w:rPr>
        <w:t xml:space="preserve"> of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article</w:t>
      </w:r>
      <w:proofErr w:type="spellEnd"/>
      <w:r w:rsidRPr="001E4ED1">
        <w:rPr>
          <w:sz w:val="20"/>
          <w:szCs w:val="20"/>
        </w:rPr>
        <w:t>.</w:t>
      </w:r>
    </w:p>
    <w:p w14:paraId="192BB0DF" w14:textId="77777777" w:rsidR="001E4ED1" w:rsidRDefault="001E4ED1" w:rsidP="007C45AD">
      <w:pPr>
        <w:pStyle w:val="Times"/>
        <w:rPr>
          <w:sz w:val="20"/>
          <w:szCs w:val="20"/>
        </w:rPr>
      </w:pPr>
      <w:proofErr w:type="spellStart"/>
      <w:r w:rsidRPr="001E4ED1">
        <w:rPr>
          <w:b/>
          <w:bCs/>
          <w:sz w:val="20"/>
          <w:szCs w:val="20"/>
        </w:rPr>
        <w:t>Ethics</w:t>
      </w:r>
      <w:proofErr w:type="spellEnd"/>
      <w:r w:rsidRPr="001E4ED1">
        <w:rPr>
          <w:b/>
          <w:bCs/>
          <w:sz w:val="20"/>
          <w:szCs w:val="20"/>
        </w:rPr>
        <w:t xml:space="preserve"> </w:t>
      </w:r>
      <w:proofErr w:type="spellStart"/>
      <w:r w:rsidRPr="001E4ED1">
        <w:rPr>
          <w:b/>
          <w:bCs/>
          <w:sz w:val="20"/>
          <w:szCs w:val="20"/>
        </w:rPr>
        <w:t>Committee</w:t>
      </w:r>
      <w:proofErr w:type="spellEnd"/>
      <w:r w:rsidRPr="001E4ED1">
        <w:rPr>
          <w:b/>
          <w:bCs/>
          <w:sz w:val="20"/>
          <w:szCs w:val="20"/>
        </w:rPr>
        <w:t xml:space="preserve"> </w:t>
      </w:r>
      <w:proofErr w:type="spellStart"/>
      <w:r w:rsidRPr="001E4ED1">
        <w:rPr>
          <w:b/>
          <w:bCs/>
          <w:sz w:val="20"/>
          <w:szCs w:val="20"/>
        </w:rPr>
        <w:t>Approval</w:t>
      </w:r>
      <w:proofErr w:type="spellEnd"/>
      <w:r w:rsidRPr="001E4ED1">
        <w:rPr>
          <w:sz w:val="20"/>
          <w:szCs w:val="20"/>
        </w:rPr>
        <w:t xml:space="preserve">: </w:t>
      </w:r>
      <w:proofErr w:type="spellStart"/>
      <w:r w:rsidRPr="001E4ED1">
        <w:rPr>
          <w:sz w:val="20"/>
          <w:szCs w:val="20"/>
        </w:rPr>
        <w:t>This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study</w:t>
      </w:r>
      <w:proofErr w:type="spellEnd"/>
      <w:r w:rsidRPr="001E4ED1">
        <w:rPr>
          <w:sz w:val="20"/>
          <w:szCs w:val="20"/>
        </w:rPr>
        <w:t xml:space="preserve"> is not </w:t>
      </w:r>
      <w:proofErr w:type="spellStart"/>
      <w:r w:rsidRPr="001E4ED1">
        <w:rPr>
          <w:sz w:val="20"/>
          <w:szCs w:val="20"/>
        </w:rPr>
        <w:t>included</w:t>
      </w:r>
      <w:proofErr w:type="spellEnd"/>
      <w:r w:rsidRPr="001E4ED1">
        <w:rPr>
          <w:sz w:val="20"/>
          <w:szCs w:val="20"/>
        </w:rPr>
        <w:t xml:space="preserve"> in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study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group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requiring</w:t>
      </w:r>
      <w:proofErr w:type="spellEnd"/>
      <w:r w:rsidRPr="001E4ED1">
        <w:rPr>
          <w:sz w:val="20"/>
          <w:szCs w:val="20"/>
        </w:rPr>
        <w:t xml:space="preserve"> TR Index </w:t>
      </w:r>
      <w:proofErr w:type="spellStart"/>
      <w:r w:rsidRPr="001E4ED1">
        <w:rPr>
          <w:sz w:val="20"/>
          <w:szCs w:val="20"/>
        </w:rPr>
        <w:t>ethics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committee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approval</w:t>
      </w:r>
      <w:proofErr w:type="spellEnd"/>
      <w:r w:rsidRPr="001E4ED1">
        <w:rPr>
          <w:sz w:val="20"/>
          <w:szCs w:val="20"/>
        </w:rPr>
        <w:t xml:space="preserve">. / </w:t>
      </w:r>
      <w:proofErr w:type="spellStart"/>
      <w:r w:rsidRPr="001E4ED1">
        <w:rPr>
          <w:sz w:val="20"/>
          <w:szCs w:val="20"/>
        </w:rPr>
        <w:t>This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study</w:t>
      </w:r>
      <w:proofErr w:type="spellEnd"/>
      <w:r w:rsidRPr="001E4ED1">
        <w:rPr>
          <w:sz w:val="20"/>
          <w:szCs w:val="20"/>
        </w:rPr>
        <w:t xml:space="preserve"> has </w:t>
      </w:r>
      <w:proofErr w:type="spellStart"/>
      <w:r w:rsidRPr="001E4ED1">
        <w:rPr>
          <w:sz w:val="20"/>
          <w:szCs w:val="20"/>
        </w:rPr>
        <w:t>received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ethics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committee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approval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from</w:t>
      </w:r>
      <w:proofErr w:type="spellEnd"/>
      <w:proofErr w:type="gramStart"/>
      <w:r w:rsidRPr="001E4ED1">
        <w:rPr>
          <w:sz w:val="20"/>
          <w:szCs w:val="20"/>
        </w:rPr>
        <w:t xml:space="preserve"> ....</w:t>
      </w:r>
      <w:proofErr w:type="gramEnd"/>
      <w:r w:rsidRPr="001E4ED1">
        <w:rPr>
          <w:sz w:val="20"/>
          <w:szCs w:val="20"/>
        </w:rPr>
        <w:t>.</w:t>
      </w:r>
    </w:p>
    <w:p w14:paraId="6BAD8DA9" w14:textId="77777777" w:rsidR="001E4ED1" w:rsidRDefault="001E4ED1" w:rsidP="007C45AD">
      <w:pPr>
        <w:pStyle w:val="Times"/>
        <w:rPr>
          <w:sz w:val="20"/>
          <w:szCs w:val="20"/>
        </w:rPr>
      </w:pPr>
      <w:proofErr w:type="spellStart"/>
      <w:r w:rsidRPr="001E4ED1">
        <w:rPr>
          <w:b/>
          <w:bCs/>
          <w:sz w:val="20"/>
          <w:szCs w:val="20"/>
        </w:rPr>
        <w:t>Conflict</w:t>
      </w:r>
      <w:proofErr w:type="spellEnd"/>
      <w:r w:rsidRPr="001E4ED1">
        <w:rPr>
          <w:b/>
          <w:bCs/>
          <w:sz w:val="20"/>
          <w:szCs w:val="20"/>
        </w:rPr>
        <w:t xml:space="preserve"> of </w:t>
      </w:r>
      <w:proofErr w:type="spellStart"/>
      <w:r w:rsidRPr="001E4ED1">
        <w:rPr>
          <w:b/>
          <w:bCs/>
          <w:sz w:val="20"/>
          <w:szCs w:val="20"/>
        </w:rPr>
        <w:t>Interest</w:t>
      </w:r>
      <w:proofErr w:type="spellEnd"/>
      <w:r w:rsidRPr="001E4ED1">
        <w:rPr>
          <w:sz w:val="20"/>
          <w:szCs w:val="20"/>
        </w:rPr>
        <w:t xml:space="preserve">: </w:t>
      </w:r>
      <w:proofErr w:type="spellStart"/>
      <w:r w:rsidRPr="001E4ED1">
        <w:rPr>
          <w:sz w:val="20"/>
          <w:szCs w:val="20"/>
        </w:rPr>
        <w:t>There</w:t>
      </w:r>
      <w:proofErr w:type="spellEnd"/>
      <w:r w:rsidRPr="001E4ED1">
        <w:rPr>
          <w:sz w:val="20"/>
          <w:szCs w:val="20"/>
        </w:rPr>
        <w:t xml:space="preserve"> is </w:t>
      </w:r>
      <w:proofErr w:type="spellStart"/>
      <w:r w:rsidRPr="001E4ED1">
        <w:rPr>
          <w:sz w:val="20"/>
          <w:szCs w:val="20"/>
        </w:rPr>
        <w:t>no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conflict</w:t>
      </w:r>
      <w:proofErr w:type="spellEnd"/>
      <w:r w:rsidRPr="001E4ED1">
        <w:rPr>
          <w:sz w:val="20"/>
          <w:szCs w:val="20"/>
        </w:rPr>
        <w:t xml:space="preserve"> of </w:t>
      </w:r>
      <w:proofErr w:type="spellStart"/>
      <w:r w:rsidRPr="001E4ED1">
        <w:rPr>
          <w:sz w:val="20"/>
          <w:szCs w:val="20"/>
        </w:rPr>
        <w:t>interest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or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financial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gain</w:t>
      </w:r>
      <w:proofErr w:type="spellEnd"/>
      <w:r w:rsidRPr="001E4ED1">
        <w:rPr>
          <w:sz w:val="20"/>
          <w:szCs w:val="20"/>
        </w:rPr>
        <w:t xml:space="preserve"> in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article</w:t>
      </w:r>
      <w:proofErr w:type="spellEnd"/>
      <w:r w:rsidRPr="001E4ED1">
        <w:rPr>
          <w:sz w:val="20"/>
          <w:szCs w:val="20"/>
        </w:rPr>
        <w:t>.</w:t>
      </w:r>
    </w:p>
    <w:p w14:paraId="6A2DACED" w14:textId="7CB284E2" w:rsidR="007C45AD" w:rsidRPr="004A0748" w:rsidRDefault="001E4ED1" w:rsidP="007C45AD">
      <w:pPr>
        <w:pStyle w:val="Times"/>
        <w:rPr>
          <w:sz w:val="20"/>
          <w:szCs w:val="20"/>
        </w:rPr>
      </w:pPr>
      <w:proofErr w:type="spellStart"/>
      <w:r w:rsidRPr="001E4ED1">
        <w:rPr>
          <w:b/>
          <w:bCs/>
          <w:sz w:val="20"/>
          <w:szCs w:val="20"/>
        </w:rPr>
        <w:t>Contribution</w:t>
      </w:r>
      <w:proofErr w:type="spellEnd"/>
      <w:r w:rsidRPr="001E4ED1">
        <w:rPr>
          <w:b/>
          <w:bCs/>
          <w:sz w:val="20"/>
          <w:szCs w:val="20"/>
        </w:rPr>
        <w:t xml:space="preserve"> of </w:t>
      </w:r>
      <w:proofErr w:type="spellStart"/>
      <w:r w:rsidRPr="001E4ED1">
        <w:rPr>
          <w:b/>
          <w:bCs/>
          <w:sz w:val="20"/>
          <w:szCs w:val="20"/>
        </w:rPr>
        <w:t>Researchers</w:t>
      </w:r>
      <w:proofErr w:type="spellEnd"/>
      <w:r w:rsidRPr="001E4ED1">
        <w:rPr>
          <w:sz w:val="20"/>
          <w:szCs w:val="20"/>
        </w:rPr>
        <w:t xml:space="preserve">: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study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was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prepared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with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the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contribution</w:t>
      </w:r>
      <w:proofErr w:type="spellEnd"/>
      <w:r w:rsidRPr="001E4ED1">
        <w:rPr>
          <w:sz w:val="20"/>
          <w:szCs w:val="20"/>
        </w:rPr>
        <w:t xml:space="preserve"> of two </w:t>
      </w:r>
      <w:proofErr w:type="spellStart"/>
      <w:r w:rsidRPr="001E4ED1">
        <w:rPr>
          <w:sz w:val="20"/>
          <w:szCs w:val="20"/>
        </w:rPr>
        <w:t>authors</w:t>
      </w:r>
      <w:proofErr w:type="spellEnd"/>
      <w:r w:rsidRPr="001E4ED1">
        <w:rPr>
          <w:sz w:val="20"/>
          <w:szCs w:val="20"/>
        </w:rPr>
        <w:t xml:space="preserve">. </w:t>
      </w:r>
      <w:proofErr w:type="spellStart"/>
      <w:r w:rsidRPr="001E4ED1">
        <w:rPr>
          <w:sz w:val="20"/>
          <w:szCs w:val="20"/>
        </w:rPr>
        <w:t>Contribution</w:t>
      </w:r>
      <w:proofErr w:type="spellEnd"/>
      <w:r w:rsidRPr="001E4ED1">
        <w:rPr>
          <w:sz w:val="20"/>
          <w:szCs w:val="20"/>
        </w:rPr>
        <w:t xml:space="preserve"> </w:t>
      </w:r>
      <w:proofErr w:type="spellStart"/>
      <w:r w:rsidRPr="001E4ED1">
        <w:rPr>
          <w:sz w:val="20"/>
          <w:szCs w:val="20"/>
        </w:rPr>
        <w:t>rates</w:t>
      </w:r>
      <w:proofErr w:type="spellEnd"/>
      <w:r w:rsidRPr="001E4ED1">
        <w:rPr>
          <w:sz w:val="20"/>
          <w:szCs w:val="20"/>
        </w:rPr>
        <w:t>: 1st Author = 50%, 2nd Author = 50%.</w:t>
      </w:r>
      <w:r w:rsidR="007C45AD" w:rsidRPr="004A0748">
        <w:rPr>
          <w:sz w:val="20"/>
          <w:szCs w:val="20"/>
        </w:rPr>
        <w:t xml:space="preserve"> </w:t>
      </w:r>
    </w:p>
    <w:p w14:paraId="2AB561A7" w14:textId="716D5961" w:rsidR="00EA54CB" w:rsidRPr="00E84091" w:rsidRDefault="00EA54CB" w:rsidP="007C45AD">
      <w:pPr>
        <w:pStyle w:val="Times"/>
        <w:rPr>
          <w:b/>
          <w:bCs/>
        </w:rPr>
      </w:pPr>
      <w:proofErr w:type="spellStart"/>
      <w:r w:rsidRPr="00E84091">
        <w:rPr>
          <w:b/>
          <w:bCs/>
        </w:rPr>
        <w:t>References</w:t>
      </w:r>
      <w:proofErr w:type="spellEnd"/>
    </w:p>
    <w:p w14:paraId="6CDAFFFB" w14:textId="0CE32542" w:rsidR="00EA54CB" w:rsidRDefault="0084326B" w:rsidP="007C45AD">
      <w:pPr>
        <w:pStyle w:val="Times"/>
      </w:pPr>
      <w:proofErr w:type="spellStart"/>
      <w:r w:rsidRPr="0084326B">
        <w:t>References</w:t>
      </w:r>
      <w:proofErr w:type="spellEnd"/>
      <w:r w:rsidRPr="0084326B">
        <w:t xml:space="preserve"> </w:t>
      </w:r>
      <w:proofErr w:type="spellStart"/>
      <w:r w:rsidRPr="0084326B">
        <w:t>will</w:t>
      </w:r>
      <w:proofErr w:type="spellEnd"/>
      <w:r w:rsidRPr="0084326B">
        <w:t xml:space="preserve"> be </w:t>
      </w:r>
      <w:proofErr w:type="spellStart"/>
      <w:r w:rsidRPr="0084326B">
        <w:t>cited</w:t>
      </w:r>
      <w:proofErr w:type="spellEnd"/>
      <w:r w:rsidRPr="0084326B">
        <w:t xml:space="preserve"> </w:t>
      </w:r>
      <w:proofErr w:type="spellStart"/>
      <w:r w:rsidRPr="0084326B">
        <w:t>according</w:t>
      </w:r>
      <w:proofErr w:type="spellEnd"/>
      <w:r w:rsidRPr="0084326B">
        <w:t xml:space="preserve"> </w:t>
      </w:r>
      <w:proofErr w:type="spellStart"/>
      <w:r w:rsidRPr="0084326B">
        <w:t>to</w:t>
      </w:r>
      <w:proofErr w:type="spellEnd"/>
      <w:r w:rsidRPr="0084326B">
        <w:t xml:space="preserve"> APA 7 </w:t>
      </w:r>
      <w:proofErr w:type="spellStart"/>
      <w:r w:rsidRPr="0084326B">
        <w:t>rules</w:t>
      </w:r>
      <w:proofErr w:type="spellEnd"/>
      <w:r w:rsidRPr="0084326B">
        <w:t>.</w:t>
      </w:r>
      <w:r>
        <w:t xml:space="preserve"> </w:t>
      </w:r>
      <w:hyperlink r:id="rId9" w:history="1">
        <w:r w:rsidR="00CE44C2" w:rsidRPr="00D966EE">
          <w:rPr>
            <w:rStyle w:val="Kpr"/>
          </w:rPr>
          <w:t>https://www.newcastle.edu.au/library/study-skills/referencing/apa7</w:t>
        </w:r>
      </w:hyperlink>
      <w:r w:rsidR="00CE44C2">
        <w:t xml:space="preserve"> </w:t>
      </w:r>
    </w:p>
    <w:p w14:paraId="1699676E" w14:textId="0119151F" w:rsidR="00183A56" w:rsidRDefault="00AB6EDF" w:rsidP="007C45AD">
      <w:pPr>
        <w:pStyle w:val="Times"/>
      </w:pPr>
      <w:proofErr w:type="spellStart"/>
      <w:r w:rsidRPr="00AB6EDF">
        <w:t>Display</w:t>
      </w:r>
      <w:proofErr w:type="spellEnd"/>
      <w:r w:rsidRPr="00AB6EDF">
        <w:t xml:space="preserve"> in </w:t>
      </w:r>
      <w:proofErr w:type="spellStart"/>
      <w:r w:rsidRPr="00AB6EDF">
        <w:t>text</w:t>
      </w:r>
      <w:proofErr w:type="spellEnd"/>
      <w:r>
        <w:t xml:space="preserve"> </w:t>
      </w:r>
    </w:p>
    <w:tbl>
      <w:tblPr>
        <w:tblStyle w:val="TabloKlavuzu"/>
        <w:tblW w:w="8805" w:type="dxa"/>
        <w:tblLook w:val="04A0" w:firstRow="1" w:lastRow="0" w:firstColumn="1" w:lastColumn="0" w:noHBand="0" w:noVBand="1"/>
      </w:tblPr>
      <w:tblGrid>
        <w:gridCol w:w="2122"/>
        <w:gridCol w:w="6683"/>
      </w:tblGrid>
      <w:tr w:rsidR="007F7416" w14:paraId="6719F4F1" w14:textId="77777777" w:rsidTr="00F41E7E">
        <w:trPr>
          <w:trHeight w:val="282"/>
        </w:trPr>
        <w:tc>
          <w:tcPr>
            <w:tcW w:w="2122" w:type="dxa"/>
          </w:tcPr>
          <w:p w14:paraId="0177979B" w14:textId="7F420398" w:rsidR="007F7416" w:rsidRDefault="007F7416" w:rsidP="007C45AD">
            <w:pPr>
              <w:pStyle w:val="Times"/>
            </w:pPr>
            <w:r>
              <w:t>1 Author</w:t>
            </w:r>
          </w:p>
        </w:tc>
        <w:tc>
          <w:tcPr>
            <w:tcW w:w="6683" w:type="dxa"/>
          </w:tcPr>
          <w:p w14:paraId="63FFCAF5" w14:textId="55552E39" w:rsidR="007F7416" w:rsidRDefault="00183A56" w:rsidP="007C45AD">
            <w:pPr>
              <w:pStyle w:val="Times"/>
            </w:pPr>
            <w:r w:rsidRPr="00183A56">
              <w:t>(</w:t>
            </w:r>
            <w:proofErr w:type="spellStart"/>
            <w:r w:rsidRPr="00183A56">
              <w:t>Abrams</w:t>
            </w:r>
            <w:proofErr w:type="spellEnd"/>
            <w:r w:rsidRPr="00183A56">
              <w:t>, 2018)</w:t>
            </w:r>
          </w:p>
        </w:tc>
      </w:tr>
      <w:tr w:rsidR="007F7416" w14:paraId="2BDDC8C5" w14:textId="77777777" w:rsidTr="00F41E7E">
        <w:trPr>
          <w:trHeight w:val="579"/>
        </w:trPr>
        <w:tc>
          <w:tcPr>
            <w:tcW w:w="2122" w:type="dxa"/>
            <w:vAlign w:val="center"/>
          </w:tcPr>
          <w:p w14:paraId="69D6A1FB" w14:textId="2290DAFA" w:rsidR="007F7416" w:rsidRDefault="00183A56" w:rsidP="00183A56">
            <w:pPr>
              <w:pStyle w:val="Times"/>
              <w:jc w:val="left"/>
            </w:pPr>
            <w:r>
              <w:t>2 Author</w:t>
            </w:r>
          </w:p>
        </w:tc>
        <w:tc>
          <w:tcPr>
            <w:tcW w:w="6683" w:type="dxa"/>
            <w:vAlign w:val="center"/>
          </w:tcPr>
          <w:p w14:paraId="6A11119E" w14:textId="36B6C073" w:rsidR="007F7416" w:rsidRDefault="00183A56" w:rsidP="00183A56">
            <w:pPr>
              <w:pStyle w:val="Times"/>
              <w:jc w:val="left"/>
            </w:pPr>
            <w:r w:rsidRPr="00183A56">
              <w:t>(</w:t>
            </w:r>
            <w:proofErr w:type="spellStart"/>
            <w:r w:rsidRPr="00183A56">
              <w:t>Wegener</w:t>
            </w:r>
            <w:proofErr w:type="spellEnd"/>
            <w:r w:rsidRPr="00183A56">
              <w:t xml:space="preserve"> &amp; </w:t>
            </w:r>
            <w:proofErr w:type="spellStart"/>
            <w:r w:rsidRPr="00183A56">
              <w:t>Petty</w:t>
            </w:r>
            <w:proofErr w:type="spellEnd"/>
            <w:r w:rsidRPr="00183A56">
              <w:t>, 1994)</w:t>
            </w:r>
            <w:r>
              <w:t xml:space="preserve"> </w:t>
            </w:r>
          </w:p>
        </w:tc>
      </w:tr>
      <w:tr w:rsidR="00690CBF" w14:paraId="26C97952" w14:textId="77777777" w:rsidTr="00F41E7E">
        <w:trPr>
          <w:trHeight w:val="579"/>
        </w:trPr>
        <w:tc>
          <w:tcPr>
            <w:tcW w:w="2122" w:type="dxa"/>
            <w:vAlign w:val="center"/>
          </w:tcPr>
          <w:p w14:paraId="76FC11F9" w14:textId="17FCF61A" w:rsidR="00690CBF" w:rsidRDefault="00022144" w:rsidP="00183A56">
            <w:pPr>
              <w:pStyle w:val="Times"/>
              <w:jc w:val="left"/>
            </w:pPr>
            <w:r w:rsidRPr="00022144">
              <w:t xml:space="preserve">3 </w:t>
            </w:r>
            <w:proofErr w:type="spellStart"/>
            <w:r w:rsidRPr="00022144">
              <w:t>or</w:t>
            </w:r>
            <w:proofErr w:type="spellEnd"/>
            <w:r w:rsidRPr="00022144">
              <w:t xml:space="preserve"> </w:t>
            </w:r>
            <w:proofErr w:type="spellStart"/>
            <w:r w:rsidRPr="00022144">
              <w:t>more</w:t>
            </w:r>
            <w:proofErr w:type="spellEnd"/>
            <w:r w:rsidRPr="00022144">
              <w:t xml:space="preserve"> </w:t>
            </w:r>
            <w:proofErr w:type="spellStart"/>
            <w:r w:rsidRPr="00022144">
              <w:t>authors</w:t>
            </w:r>
            <w:proofErr w:type="spellEnd"/>
          </w:p>
        </w:tc>
        <w:tc>
          <w:tcPr>
            <w:tcW w:w="6683" w:type="dxa"/>
            <w:vAlign w:val="center"/>
          </w:tcPr>
          <w:p w14:paraId="58D236D8" w14:textId="77777777" w:rsidR="00690CBF" w:rsidRDefault="00690CBF" w:rsidP="00183A56">
            <w:pPr>
              <w:pStyle w:val="Times"/>
              <w:jc w:val="left"/>
            </w:pPr>
            <w:r>
              <w:t>(Aksu vd., 2022),</w:t>
            </w:r>
          </w:p>
          <w:p w14:paraId="3F4A7724" w14:textId="2EAE5BDC" w:rsidR="00690CBF" w:rsidRPr="00183A56" w:rsidRDefault="00690CBF" w:rsidP="00183A56">
            <w:pPr>
              <w:pStyle w:val="Times"/>
              <w:jc w:val="left"/>
            </w:pPr>
            <w:r>
              <w:t>(Aksu et al., 2022)</w:t>
            </w:r>
          </w:p>
        </w:tc>
      </w:tr>
      <w:tr w:rsidR="007F7416" w14:paraId="5846406C" w14:textId="77777777" w:rsidTr="00F41E7E">
        <w:trPr>
          <w:trHeight w:val="282"/>
        </w:trPr>
        <w:tc>
          <w:tcPr>
            <w:tcW w:w="2122" w:type="dxa"/>
            <w:vAlign w:val="center"/>
          </w:tcPr>
          <w:p w14:paraId="766BF665" w14:textId="7F866F0F" w:rsidR="007F7416" w:rsidRDefault="00022144" w:rsidP="00183A56">
            <w:pPr>
              <w:pStyle w:val="Times"/>
              <w:jc w:val="left"/>
            </w:pPr>
            <w:proofErr w:type="spellStart"/>
            <w:r w:rsidRPr="00022144">
              <w:t>Group</w:t>
            </w:r>
            <w:proofErr w:type="spellEnd"/>
            <w:r w:rsidRPr="00022144">
              <w:t xml:space="preserve"> </w:t>
            </w:r>
            <w:proofErr w:type="spellStart"/>
            <w:r w:rsidRPr="00022144">
              <w:t>authorship</w:t>
            </w:r>
            <w:proofErr w:type="spellEnd"/>
          </w:p>
        </w:tc>
        <w:tc>
          <w:tcPr>
            <w:tcW w:w="6683" w:type="dxa"/>
            <w:vAlign w:val="center"/>
          </w:tcPr>
          <w:p w14:paraId="66C57EAC" w14:textId="77777777" w:rsidR="00F41E7E" w:rsidRDefault="00F41E7E" w:rsidP="00F41E7E">
            <w:pPr>
              <w:pStyle w:val="Times"/>
              <w:jc w:val="left"/>
            </w:pPr>
            <w:r>
              <w:t xml:space="preserve">First time </w:t>
            </w:r>
            <w:proofErr w:type="spellStart"/>
            <w:r>
              <w:t>with</w:t>
            </w:r>
            <w:proofErr w:type="spellEnd"/>
            <w:r>
              <w:t xml:space="preserve"> an </w:t>
            </w:r>
            <w:proofErr w:type="spellStart"/>
            <w:r>
              <w:t>abbreviation</w:t>
            </w:r>
            <w:proofErr w:type="spellEnd"/>
            <w:r>
              <w:t>:</w:t>
            </w:r>
          </w:p>
          <w:p w14:paraId="46FE06DB" w14:textId="77777777" w:rsidR="007F7416" w:rsidRDefault="00F41E7E" w:rsidP="00F41E7E">
            <w:pPr>
              <w:pStyle w:val="Times"/>
              <w:jc w:val="left"/>
            </w:pPr>
            <w:r>
              <w:t>(</w:t>
            </w:r>
            <w:proofErr w:type="spellStart"/>
            <w:r>
              <w:t>Centers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Control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 xml:space="preserve"> [CDC], 2019)</w:t>
            </w:r>
          </w:p>
          <w:p w14:paraId="26D86FD0" w14:textId="16AB7B32" w:rsidR="00F41E7E" w:rsidRDefault="00F41E7E" w:rsidP="00F41E7E">
            <w:pPr>
              <w:pStyle w:val="Times"/>
              <w:jc w:val="left"/>
            </w:pPr>
            <w:proofErr w:type="spellStart"/>
            <w:r w:rsidRPr="00F41E7E">
              <w:t>Then</w:t>
            </w:r>
            <w:proofErr w:type="spellEnd"/>
            <w:r w:rsidRPr="00F41E7E">
              <w:t xml:space="preserve"> </w:t>
            </w:r>
            <w:proofErr w:type="spellStart"/>
            <w:r w:rsidRPr="00F41E7E">
              <w:t>all</w:t>
            </w:r>
            <w:proofErr w:type="spellEnd"/>
            <w:r w:rsidRPr="00F41E7E">
              <w:t xml:space="preserve"> </w:t>
            </w:r>
            <w:proofErr w:type="spellStart"/>
            <w:r w:rsidRPr="00F41E7E">
              <w:t>subsequent</w:t>
            </w:r>
            <w:proofErr w:type="spellEnd"/>
            <w:r w:rsidRPr="00F41E7E">
              <w:t xml:space="preserve"> </w:t>
            </w:r>
            <w:proofErr w:type="spellStart"/>
            <w:r w:rsidRPr="00F41E7E">
              <w:t>citations</w:t>
            </w:r>
            <w:proofErr w:type="spellEnd"/>
            <w:r w:rsidRPr="00F41E7E">
              <w:t>: (CDC, 2019)</w:t>
            </w:r>
            <w:r>
              <w:t xml:space="preserve"> </w:t>
            </w:r>
          </w:p>
        </w:tc>
      </w:tr>
    </w:tbl>
    <w:p w14:paraId="3B3EFE01" w14:textId="77777777" w:rsidR="00EC195D" w:rsidRDefault="00EC195D" w:rsidP="007C45AD">
      <w:pPr>
        <w:pStyle w:val="Times"/>
      </w:pPr>
    </w:p>
    <w:p w14:paraId="21275023" w14:textId="635F9366" w:rsidR="00995044" w:rsidRDefault="00AB6EDF" w:rsidP="007C45AD">
      <w:pPr>
        <w:pStyle w:val="Times"/>
      </w:pPr>
      <w:proofErr w:type="spellStart"/>
      <w:r w:rsidRPr="00AB6EDF">
        <w:t>Examples</w:t>
      </w:r>
      <w:proofErr w:type="spellEnd"/>
      <w:r w:rsidRPr="00AB6EDF">
        <w:t xml:space="preserve"> of </w:t>
      </w:r>
      <w:proofErr w:type="spellStart"/>
      <w:r w:rsidRPr="00AB6EDF">
        <w:t>citation</w:t>
      </w:r>
      <w:proofErr w:type="spellEnd"/>
      <w:r w:rsidRPr="00AB6EDF">
        <w:t xml:space="preserve"> in </w:t>
      </w:r>
      <w:proofErr w:type="spellStart"/>
      <w:r w:rsidRPr="00AB6EDF">
        <w:t>bibliography</w:t>
      </w:r>
      <w:proofErr w:type="spellEnd"/>
      <w:r w:rsidRPr="00AB6EDF">
        <w:t>;</w:t>
      </w:r>
      <w:r>
        <w:t xml:space="preserve"> </w:t>
      </w:r>
    </w:p>
    <w:p w14:paraId="573C1E2A" w14:textId="21CA42E1" w:rsidR="00995044" w:rsidRPr="0069564D" w:rsidRDefault="00995044" w:rsidP="007C45AD">
      <w:pPr>
        <w:pStyle w:val="Times"/>
        <w:rPr>
          <w:b/>
          <w:bCs/>
        </w:rPr>
      </w:pPr>
      <w:proofErr w:type="spellStart"/>
      <w:r w:rsidRPr="0069564D">
        <w:rPr>
          <w:b/>
          <w:bCs/>
        </w:rPr>
        <w:t>Journal</w:t>
      </w:r>
      <w:proofErr w:type="spellEnd"/>
      <w:r w:rsidRPr="0069564D">
        <w:rPr>
          <w:b/>
          <w:bCs/>
        </w:rPr>
        <w:t xml:space="preserve"> </w:t>
      </w:r>
      <w:proofErr w:type="spellStart"/>
      <w:r w:rsidRPr="0069564D">
        <w:rPr>
          <w:b/>
          <w:bCs/>
        </w:rPr>
        <w:t>Article</w:t>
      </w:r>
      <w:proofErr w:type="spellEnd"/>
    </w:p>
    <w:p w14:paraId="2FA9ACF1" w14:textId="06ECE7D3" w:rsidR="00995044" w:rsidRDefault="00995044" w:rsidP="00995044">
      <w:pPr>
        <w:pStyle w:val="Times"/>
      </w:pPr>
      <w:proofErr w:type="spellStart"/>
      <w:r>
        <w:t>Ashing‐Giwa</w:t>
      </w:r>
      <w:proofErr w:type="spellEnd"/>
      <w:r>
        <w:t xml:space="preserve">, K. T., </w:t>
      </w:r>
      <w:proofErr w:type="spellStart"/>
      <w:r>
        <w:t>Padilla</w:t>
      </w:r>
      <w:proofErr w:type="spellEnd"/>
      <w:r>
        <w:t xml:space="preserve">, G., </w:t>
      </w:r>
      <w:proofErr w:type="spellStart"/>
      <w:r>
        <w:t>Tejero</w:t>
      </w:r>
      <w:proofErr w:type="spellEnd"/>
      <w:r>
        <w:t xml:space="preserve">, J., </w:t>
      </w:r>
      <w:proofErr w:type="spellStart"/>
      <w:r>
        <w:t>Kraemer</w:t>
      </w:r>
      <w:proofErr w:type="spellEnd"/>
      <w:r>
        <w:t xml:space="preserve">, J., Wright, K., </w:t>
      </w:r>
      <w:proofErr w:type="spellStart"/>
      <w:r>
        <w:t>Coscarelli</w:t>
      </w:r>
      <w:proofErr w:type="spellEnd"/>
      <w:r>
        <w:t xml:space="preserve">, A., Clayton, S., Williams, I., &amp; </w:t>
      </w:r>
      <w:proofErr w:type="spellStart"/>
      <w:r>
        <w:t>Hills</w:t>
      </w:r>
      <w:proofErr w:type="spellEnd"/>
      <w:r>
        <w:t xml:space="preserve">, D. (2004).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: A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,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, </w:t>
      </w:r>
      <w:proofErr w:type="spellStart"/>
      <w:r>
        <w:t>Latina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Caucasian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survivors</w:t>
      </w:r>
      <w:proofErr w:type="spellEnd"/>
      <w:r w:rsidRPr="00995044">
        <w:rPr>
          <w:i/>
          <w:iCs/>
        </w:rPr>
        <w:t xml:space="preserve">. </w:t>
      </w:r>
      <w:proofErr w:type="spellStart"/>
      <w:r w:rsidRPr="00995044">
        <w:rPr>
          <w:i/>
          <w:iCs/>
        </w:rPr>
        <w:t>Psycho‐Oncology</w:t>
      </w:r>
      <w:proofErr w:type="spellEnd"/>
      <w:r>
        <w:t xml:space="preserve">, 13(6), 408-428. </w:t>
      </w:r>
      <w:hyperlink r:id="rId10" w:history="1">
        <w:r w:rsidRPr="00D966EE">
          <w:rPr>
            <w:rStyle w:val="Kpr"/>
          </w:rPr>
          <w:t>https://doi.org/10.1002/pon.750</w:t>
        </w:r>
      </w:hyperlink>
      <w:r>
        <w:t xml:space="preserve"> </w:t>
      </w:r>
    </w:p>
    <w:p w14:paraId="3DA78F60" w14:textId="2A19F901" w:rsidR="00995044" w:rsidRPr="0069564D" w:rsidRDefault="00995044" w:rsidP="00995044">
      <w:pPr>
        <w:pStyle w:val="Times"/>
        <w:rPr>
          <w:b/>
          <w:bCs/>
        </w:rPr>
      </w:pPr>
      <w:r w:rsidRPr="0069564D">
        <w:rPr>
          <w:b/>
          <w:bCs/>
        </w:rPr>
        <w:t xml:space="preserve">Web </w:t>
      </w:r>
      <w:proofErr w:type="spellStart"/>
      <w:r w:rsidRPr="0069564D">
        <w:rPr>
          <w:b/>
          <w:bCs/>
        </w:rPr>
        <w:t>Page</w:t>
      </w:r>
      <w:proofErr w:type="spellEnd"/>
    </w:p>
    <w:p w14:paraId="1D0ABF26" w14:textId="1C3431DF" w:rsidR="00995044" w:rsidRDefault="00995044" w:rsidP="00995044">
      <w:pPr>
        <w:pStyle w:val="Times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Nurses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 (</w:t>
      </w:r>
      <w:proofErr w:type="spellStart"/>
      <w:proofErr w:type="gramStart"/>
      <w:r>
        <w:t>n.d</w:t>
      </w:r>
      <w:proofErr w:type="spellEnd"/>
      <w:r>
        <w:t>.</w:t>
      </w:r>
      <w:proofErr w:type="gramEnd"/>
      <w:r>
        <w:t xml:space="preserve">).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preparedness</w:t>
      </w:r>
      <w:proofErr w:type="spellEnd"/>
      <w:r>
        <w:t xml:space="preserve">. </w:t>
      </w:r>
      <w:hyperlink r:id="rId11" w:history="1">
        <w:r w:rsidRPr="00D966EE">
          <w:rPr>
            <w:rStyle w:val="Kpr"/>
          </w:rPr>
          <w:t>https://www.nursingworld.org/practice-policy/work-environment/health-safety/disaster-preparedness/</w:t>
        </w:r>
      </w:hyperlink>
      <w:r>
        <w:t xml:space="preserve"> </w:t>
      </w:r>
    </w:p>
    <w:p w14:paraId="75A3E44C" w14:textId="28AE14B1" w:rsidR="00995044" w:rsidRPr="0069564D" w:rsidRDefault="00995044" w:rsidP="00995044">
      <w:pPr>
        <w:pStyle w:val="Times"/>
        <w:rPr>
          <w:b/>
          <w:bCs/>
        </w:rPr>
      </w:pPr>
      <w:r w:rsidRPr="0069564D">
        <w:rPr>
          <w:b/>
          <w:bCs/>
        </w:rPr>
        <w:t xml:space="preserve">News </w:t>
      </w:r>
      <w:proofErr w:type="spellStart"/>
      <w:r w:rsidRPr="0069564D">
        <w:rPr>
          <w:b/>
          <w:bCs/>
        </w:rPr>
        <w:t>Article</w:t>
      </w:r>
      <w:proofErr w:type="spellEnd"/>
    </w:p>
    <w:p w14:paraId="01C6C50C" w14:textId="6BFDFB55" w:rsidR="00995044" w:rsidRDefault="007D46FB" w:rsidP="007D46FB">
      <w:pPr>
        <w:pStyle w:val="Times"/>
      </w:pPr>
      <w:proofErr w:type="spellStart"/>
      <w:r>
        <w:t>Cresell</w:t>
      </w:r>
      <w:proofErr w:type="spellEnd"/>
      <w:r>
        <w:t xml:space="preserve">, J., &amp; Kaplan, S. (2019, </w:t>
      </w:r>
      <w:proofErr w:type="spellStart"/>
      <w:r>
        <w:t>November</w:t>
      </w:r>
      <w:proofErr w:type="spellEnd"/>
      <w:r>
        <w:t xml:space="preserve"> 24). How </w:t>
      </w:r>
      <w:proofErr w:type="spellStart"/>
      <w:r>
        <w:t>Juul</w:t>
      </w:r>
      <w:proofErr w:type="spellEnd"/>
      <w:r>
        <w:t xml:space="preserve"> </w:t>
      </w:r>
      <w:proofErr w:type="spellStart"/>
      <w:r>
        <w:t>hooked</w:t>
      </w:r>
      <w:proofErr w:type="spellEnd"/>
      <w:r>
        <w:t xml:space="preserve"> a </w:t>
      </w:r>
      <w:proofErr w:type="spellStart"/>
      <w:r>
        <w:t>generation</w:t>
      </w:r>
      <w:proofErr w:type="spellEnd"/>
      <w:r>
        <w:t xml:space="preserve"> on </w:t>
      </w:r>
      <w:proofErr w:type="spellStart"/>
      <w:r>
        <w:t>nicotine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New York Times. </w:t>
      </w:r>
      <w:hyperlink r:id="rId12" w:history="1">
        <w:r w:rsidRPr="00D966EE">
          <w:rPr>
            <w:rStyle w:val="Kpr"/>
          </w:rPr>
          <w:t>https://www.nytimes.com/2019/11/23/health/juul-vaping-crisis.html</w:t>
        </w:r>
      </w:hyperlink>
      <w:r>
        <w:t xml:space="preserve"> </w:t>
      </w:r>
    </w:p>
    <w:p w14:paraId="49792098" w14:textId="1E13A761" w:rsidR="007D46FB" w:rsidRPr="0069564D" w:rsidRDefault="007D46FB" w:rsidP="007D46FB">
      <w:pPr>
        <w:pStyle w:val="Times"/>
        <w:rPr>
          <w:b/>
          <w:bCs/>
        </w:rPr>
      </w:pPr>
      <w:proofErr w:type="spellStart"/>
      <w:r w:rsidRPr="0069564D">
        <w:rPr>
          <w:b/>
          <w:bCs/>
        </w:rPr>
        <w:t>Book</w:t>
      </w:r>
      <w:proofErr w:type="spellEnd"/>
    </w:p>
    <w:p w14:paraId="132A1E9F" w14:textId="0B8BAB12" w:rsidR="007D46FB" w:rsidRDefault="007D46FB" w:rsidP="007D46FB">
      <w:pPr>
        <w:pStyle w:val="Times"/>
      </w:pPr>
      <w:r>
        <w:t xml:space="preserve">Schmidt, N. A., &amp; Brown, J. M. (2017). </w:t>
      </w:r>
      <w:proofErr w:type="spellStart"/>
      <w:r>
        <w:t>Evidence-based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nurses</w:t>
      </w:r>
      <w:proofErr w:type="spellEnd"/>
      <w:r>
        <w:t xml:space="preserve">: </w:t>
      </w:r>
      <w:proofErr w:type="spellStart"/>
      <w:r>
        <w:t>Appraisal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(4th ed.). Jones &amp; Bartlett Learning, LLC. </w:t>
      </w:r>
    </w:p>
    <w:p w14:paraId="49843222" w14:textId="3C178001" w:rsidR="0029328C" w:rsidRDefault="0029328C" w:rsidP="007D46FB">
      <w:pPr>
        <w:pStyle w:val="Times"/>
      </w:pPr>
      <w:proofErr w:type="spellStart"/>
      <w:r>
        <w:t>Oshima</w:t>
      </w:r>
      <w:proofErr w:type="spellEnd"/>
      <w:r>
        <w:t xml:space="preserve">, A., &amp; </w:t>
      </w:r>
      <w:proofErr w:type="spellStart"/>
      <w:r>
        <w:t>Hogue</w:t>
      </w:r>
      <w:proofErr w:type="spellEnd"/>
      <w:r>
        <w:t xml:space="preserve">, A. (2007). </w:t>
      </w:r>
      <w:proofErr w:type="spellStart"/>
      <w:r>
        <w:rPr>
          <w:rStyle w:val="Vurgu"/>
        </w:rPr>
        <w:t>Introduction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to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academic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writing</w:t>
      </w:r>
      <w:proofErr w:type="spellEnd"/>
      <w:r>
        <w:t xml:space="preserve">. </w:t>
      </w:r>
      <w:proofErr w:type="spellStart"/>
      <w:r>
        <w:t>Pearson</w:t>
      </w:r>
      <w:proofErr w:type="spellEnd"/>
      <w:r>
        <w:t>/</w:t>
      </w:r>
      <w:proofErr w:type="spellStart"/>
      <w:r>
        <w:t>Longman</w:t>
      </w:r>
      <w:proofErr w:type="spellEnd"/>
      <w:r>
        <w:t>.</w:t>
      </w:r>
    </w:p>
    <w:p w14:paraId="7C38D60B" w14:textId="6FAF4EE2" w:rsidR="007D46FB" w:rsidRPr="0069564D" w:rsidRDefault="007D46FB" w:rsidP="007D46FB">
      <w:pPr>
        <w:pStyle w:val="Times"/>
        <w:rPr>
          <w:b/>
          <w:bCs/>
        </w:rPr>
      </w:pPr>
      <w:proofErr w:type="spellStart"/>
      <w:r w:rsidRPr="0069564D">
        <w:rPr>
          <w:b/>
          <w:bCs/>
        </w:rPr>
        <w:t>Book</w:t>
      </w:r>
      <w:proofErr w:type="spellEnd"/>
      <w:r w:rsidRPr="0069564D">
        <w:rPr>
          <w:b/>
          <w:bCs/>
        </w:rPr>
        <w:t xml:space="preserve"> </w:t>
      </w:r>
      <w:proofErr w:type="spellStart"/>
      <w:r w:rsidRPr="0069564D">
        <w:rPr>
          <w:b/>
          <w:bCs/>
        </w:rPr>
        <w:t>chapter</w:t>
      </w:r>
      <w:proofErr w:type="spellEnd"/>
    </w:p>
    <w:p w14:paraId="3EE8CA89" w14:textId="64C0F1B9" w:rsidR="007D46FB" w:rsidRDefault="0069564D" w:rsidP="007D46FB">
      <w:pPr>
        <w:pStyle w:val="Times"/>
      </w:pPr>
      <w:proofErr w:type="spellStart"/>
      <w:r>
        <w:t>Rattan</w:t>
      </w:r>
      <w:proofErr w:type="spellEnd"/>
      <w:r>
        <w:t xml:space="preserve">, A. (2019). How </w:t>
      </w:r>
      <w:proofErr w:type="spellStart"/>
      <w:r>
        <w:t>lay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mindsets</w:t>
      </w:r>
      <w:proofErr w:type="spellEnd"/>
      <w:r>
        <w:t xml:space="preserve">)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confrontation</w:t>
      </w:r>
      <w:proofErr w:type="spellEnd"/>
      <w:r>
        <w:t xml:space="preserve"> of </w:t>
      </w:r>
      <w:proofErr w:type="spellStart"/>
      <w:r>
        <w:t>prejudice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 R. K. </w:t>
      </w:r>
      <w:proofErr w:type="spellStart"/>
      <w:r>
        <w:t>Mallett</w:t>
      </w:r>
      <w:proofErr w:type="spellEnd"/>
      <w:r>
        <w:t xml:space="preserve"> &amp; M. J. </w:t>
      </w:r>
      <w:proofErr w:type="spellStart"/>
      <w:r>
        <w:t>Monteith</w:t>
      </w:r>
      <w:proofErr w:type="spellEnd"/>
      <w:r>
        <w:t xml:space="preserve"> (</w:t>
      </w:r>
      <w:proofErr w:type="spellStart"/>
      <w:r>
        <w:t>Eds</w:t>
      </w:r>
      <w:proofErr w:type="spellEnd"/>
      <w:r>
        <w:t>.), </w:t>
      </w:r>
      <w:proofErr w:type="spellStart"/>
      <w:r>
        <w:rPr>
          <w:rStyle w:val="Vurgu"/>
        </w:rPr>
        <w:t>Confronting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prejudice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and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discrimination</w:t>
      </w:r>
      <w:proofErr w:type="spellEnd"/>
      <w:r>
        <w:rPr>
          <w:rStyle w:val="Vurgu"/>
        </w:rPr>
        <w:t>: </w:t>
      </w:r>
      <w:proofErr w:type="spellStart"/>
      <w:r>
        <w:rPr>
          <w:rStyle w:val="Vurgu"/>
        </w:rPr>
        <w:t>The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science</w:t>
      </w:r>
      <w:proofErr w:type="spellEnd"/>
      <w:r>
        <w:rPr>
          <w:rStyle w:val="Vurgu"/>
        </w:rPr>
        <w:t xml:space="preserve"> of </w:t>
      </w:r>
      <w:proofErr w:type="spellStart"/>
      <w:r>
        <w:rPr>
          <w:rStyle w:val="Vurgu"/>
        </w:rPr>
        <w:t>changing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minds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and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behaviors</w:t>
      </w:r>
      <w:proofErr w:type="spellEnd"/>
      <w:r>
        <w:rPr>
          <w:rStyle w:val="Vurgu"/>
        </w:rPr>
        <w:t> </w:t>
      </w:r>
      <w:r>
        <w:t>(</w:t>
      </w:r>
      <w:proofErr w:type="spellStart"/>
      <w:r>
        <w:t>pp</w:t>
      </w:r>
      <w:proofErr w:type="spellEnd"/>
      <w:r>
        <w:t xml:space="preserve">. 121-140).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hyperlink r:id="rId13" w:history="1">
        <w:r w:rsidRPr="00D966EE">
          <w:rPr>
            <w:rStyle w:val="Kpr"/>
          </w:rPr>
          <w:t>https://doi.org/10.1016/B978-0-12-814715-3.00008-4</w:t>
        </w:r>
      </w:hyperlink>
      <w:r>
        <w:t xml:space="preserve"> </w:t>
      </w:r>
    </w:p>
    <w:p w14:paraId="4FEDA33F" w14:textId="0D8F3F10" w:rsidR="0069564D" w:rsidRDefault="00B263D1" w:rsidP="007D46FB">
      <w:pPr>
        <w:pStyle w:val="Times"/>
      </w:pPr>
      <w:proofErr w:type="spellStart"/>
      <w:r>
        <w:t>Englehard</w:t>
      </w:r>
      <w:proofErr w:type="spellEnd"/>
      <w:r>
        <w:t xml:space="preserve">, G. (2001).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High School </w:t>
      </w:r>
      <w:proofErr w:type="spellStart"/>
      <w:r>
        <w:t>Placement</w:t>
      </w:r>
      <w:proofErr w:type="spellEnd"/>
      <w:r>
        <w:t xml:space="preserve"> Test. </w:t>
      </w:r>
      <w:proofErr w:type="spellStart"/>
      <w:r>
        <w:t>In</w:t>
      </w:r>
      <w:proofErr w:type="spellEnd"/>
      <w:r>
        <w:t xml:space="preserve"> B. S. </w:t>
      </w:r>
      <w:proofErr w:type="spellStart"/>
      <w:r>
        <w:t>Plake</w:t>
      </w:r>
      <w:proofErr w:type="spellEnd"/>
      <w:r>
        <w:t xml:space="preserve"> &amp; J. C. </w:t>
      </w:r>
      <w:proofErr w:type="spellStart"/>
      <w:r>
        <w:t>Impara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rStyle w:val="Vurgu"/>
        </w:rPr>
        <w:t>The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fourteenth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mental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measurements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yearbook</w:t>
      </w:r>
      <w:proofErr w:type="spellEnd"/>
      <w:r>
        <w:rPr>
          <w:rStyle w:val="Vurgu"/>
        </w:rPr>
        <w:t xml:space="preserve">. </w:t>
      </w:r>
      <w:hyperlink r:id="rId14" w:history="1">
        <w:r w:rsidRPr="00D966EE">
          <w:rPr>
            <w:rStyle w:val="Kpr"/>
          </w:rPr>
          <w:t>http://search.ebscohost.com.ezproxy.library.uq.edu.au/login.aspx?direct=true&amp;db=mmt&amp;AN=test.2083&amp;site=ehost-live</w:t>
        </w:r>
      </w:hyperlink>
      <w:r>
        <w:t xml:space="preserve"> </w:t>
      </w:r>
    </w:p>
    <w:p w14:paraId="20B1F288" w14:textId="52AC8181" w:rsidR="0029328C" w:rsidRDefault="001C3881" w:rsidP="007D46FB">
      <w:pPr>
        <w:pStyle w:val="Times"/>
      </w:pPr>
      <w:r>
        <w:t xml:space="preserve">Martin, A. (2006). </w:t>
      </w:r>
      <w:proofErr w:type="spellStart"/>
      <w:r>
        <w:t>Literacies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age. </w:t>
      </w:r>
      <w:proofErr w:type="spellStart"/>
      <w:r>
        <w:t>In</w:t>
      </w:r>
      <w:proofErr w:type="spellEnd"/>
      <w:r>
        <w:t xml:space="preserve"> A. </w:t>
      </w:r>
      <w:proofErr w:type="gramStart"/>
      <w:r>
        <w:t>Martin</w:t>
      </w:r>
      <w:proofErr w:type="gramEnd"/>
      <w:r>
        <w:t xml:space="preserve"> &amp; D. </w:t>
      </w:r>
      <w:proofErr w:type="spellStart"/>
      <w:r>
        <w:t>Madigan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rStyle w:val="Vurgu"/>
        </w:rPr>
        <w:t>Digital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literacies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for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learning</w:t>
      </w:r>
      <w:proofErr w:type="spellEnd"/>
      <w:r>
        <w:t xml:space="preserve"> (</w:t>
      </w:r>
      <w:proofErr w:type="spellStart"/>
      <w:r>
        <w:t>pp</w:t>
      </w:r>
      <w:proofErr w:type="spellEnd"/>
      <w:r>
        <w:t>. 3-25). </w:t>
      </w:r>
      <w:proofErr w:type="spellStart"/>
      <w:r>
        <w:t>Facet</w:t>
      </w:r>
      <w:proofErr w:type="spellEnd"/>
      <w:r>
        <w:t xml:space="preserve">. </w:t>
      </w:r>
    </w:p>
    <w:p w14:paraId="71CAEB0A" w14:textId="25C086B9" w:rsidR="005D0212" w:rsidRPr="001D1746" w:rsidRDefault="005D0212" w:rsidP="007D46FB">
      <w:pPr>
        <w:pStyle w:val="Times"/>
        <w:rPr>
          <w:b/>
          <w:bCs/>
        </w:rPr>
      </w:pPr>
      <w:r w:rsidRPr="001D1746">
        <w:rPr>
          <w:b/>
          <w:bCs/>
        </w:rPr>
        <w:t>Konferans / Kongre</w:t>
      </w:r>
    </w:p>
    <w:p w14:paraId="7A971D6F" w14:textId="03F86280" w:rsidR="005D0212" w:rsidRDefault="005D0212" w:rsidP="007D46FB">
      <w:pPr>
        <w:pStyle w:val="Times"/>
      </w:pPr>
      <w:proofErr w:type="spellStart"/>
      <w:r>
        <w:t>Chaudhuri</w:t>
      </w:r>
      <w:proofErr w:type="spellEnd"/>
      <w:r>
        <w:t xml:space="preserve">, S., &amp; </w:t>
      </w:r>
      <w:proofErr w:type="spellStart"/>
      <w:r>
        <w:t>Biswas</w:t>
      </w:r>
      <w:proofErr w:type="spellEnd"/>
      <w:r>
        <w:t xml:space="preserve">, A. (2017).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terms</w:t>
      </w:r>
      <w:proofErr w:type="spellEnd"/>
      <w:r>
        <w:t>-of-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market </w:t>
      </w:r>
      <w:proofErr w:type="spellStart"/>
      <w:r>
        <w:t>imperfections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>.</w:t>
      </w:r>
      <w:r>
        <w:rPr>
          <w:rStyle w:val="Vurgu"/>
        </w:rPr>
        <w:t xml:space="preserve"> </w:t>
      </w:r>
      <w:proofErr w:type="spellStart"/>
      <w:r>
        <w:rPr>
          <w:rStyle w:val="Vurgu"/>
        </w:rPr>
        <w:t>Proceedings</w:t>
      </w:r>
      <w:proofErr w:type="spellEnd"/>
      <w:r>
        <w:rPr>
          <w:rStyle w:val="Vurgu"/>
        </w:rPr>
        <w:t xml:space="preserve"> of </w:t>
      </w:r>
      <w:proofErr w:type="spellStart"/>
      <w:r>
        <w:rPr>
          <w:rStyle w:val="Vurgu"/>
        </w:rPr>
        <w:t>the</w:t>
      </w:r>
      <w:proofErr w:type="spellEnd"/>
      <w:r>
        <w:rPr>
          <w:rStyle w:val="Vurgu"/>
        </w:rPr>
        <w:t xml:space="preserve"> Academy of </w:t>
      </w:r>
      <w:proofErr w:type="spellStart"/>
      <w:r>
        <w:rPr>
          <w:rStyle w:val="Vurgu"/>
        </w:rPr>
        <w:t>Economics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and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Economic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Education</w:t>
      </w:r>
      <w:proofErr w:type="spellEnd"/>
      <w:r>
        <w:rPr>
          <w:rStyle w:val="Vurgu"/>
        </w:rPr>
        <w:t>, 20</w:t>
      </w:r>
      <w:r>
        <w:t xml:space="preserve">(1), 11-16. </w:t>
      </w:r>
      <w:hyperlink r:id="rId15" w:history="1">
        <w:r>
          <w:rPr>
            <w:rStyle w:val="Kpr"/>
          </w:rPr>
          <w:t xml:space="preserve">https://search-proquest-com.elibrary.jcu.edu.au/docview/1928612180?accountid=16285 </w:t>
        </w:r>
      </w:hyperlink>
      <w:r>
        <w:t xml:space="preserve"> </w:t>
      </w:r>
    </w:p>
    <w:p w14:paraId="4C8F02DF" w14:textId="7987F89D" w:rsidR="005D0212" w:rsidRPr="007772EF" w:rsidRDefault="00982D13" w:rsidP="007D46FB">
      <w:pPr>
        <w:pStyle w:val="Times"/>
      </w:pPr>
      <w:r>
        <w:t xml:space="preserve">McDonald, E., </w:t>
      </w:r>
      <w:proofErr w:type="spellStart"/>
      <w:r>
        <w:t>Manessis</w:t>
      </w:r>
      <w:proofErr w:type="spellEnd"/>
      <w:r>
        <w:t xml:space="preserve">, R., &amp; </w:t>
      </w:r>
      <w:proofErr w:type="spellStart"/>
      <w:r>
        <w:t>Blanksby</w:t>
      </w:r>
      <w:proofErr w:type="spellEnd"/>
      <w:r>
        <w:t xml:space="preserve">, T. (2019, </w:t>
      </w:r>
      <w:proofErr w:type="spellStart"/>
      <w:r>
        <w:t>July</w:t>
      </w:r>
      <w:proofErr w:type="spellEnd"/>
      <w:r>
        <w:t xml:space="preserve"> 7-10). </w:t>
      </w:r>
      <w:r>
        <w:rPr>
          <w:rStyle w:val="Vurgu"/>
        </w:rPr>
        <w:t xml:space="preserve">Peer </w:t>
      </w:r>
      <w:proofErr w:type="spellStart"/>
      <w:r>
        <w:rPr>
          <w:rStyle w:val="Vurgu"/>
        </w:rPr>
        <w:t>mentoring</w:t>
      </w:r>
      <w:proofErr w:type="spellEnd"/>
      <w:r>
        <w:rPr>
          <w:rStyle w:val="Vurgu"/>
        </w:rPr>
        <w:t xml:space="preserve"> in </w:t>
      </w:r>
      <w:proofErr w:type="spellStart"/>
      <w:proofErr w:type="gramStart"/>
      <w:r>
        <w:rPr>
          <w:rStyle w:val="Vurgu"/>
        </w:rPr>
        <w:t>nursing</w:t>
      </w:r>
      <w:proofErr w:type="spellEnd"/>
      <w:r>
        <w:rPr>
          <w:rStyle w:val="Vurgu"/>
        </w:rPr>
        <w:t xml:space="preserve"> -</w:t>
      </w:r>
      <w:proofErr w:type="gramEnd"/>
      <w:r>
        <w:rPr>
          <w:rStyle w:val="Vurgu"/>
        </w:rPr>
        <w:t xml:space="preserve"> </w:t>
      </w:r>
      <w:proofErr w:type="spellStart"/>
      <w:r>
        <w:rPr>
          <w:rStyle w:val="Vurgu"/>
        </w:rPr>
        <w:t>improving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retention</w:t>
      </w:r>
      <w:proofErr w:type="spellEnd"/>
      <w:r>
        <w:rPr>
          <w:rStyle w:val="Vurgu"/>
        </w:rPr>
        <w:t xml:space="preserve">, </w:t>
      </w:r>
      <w:proofErr w:type="spellStart"/>
      <w:r>
        <w:rPr>
          <w:rStyle w:val="Vurgu"/>
        </w:rPr>
        <w:t>enhancing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education</w:t>
      </w:r>
      <w:proofErr w:type="spellEnd"/>
      <w:r>
        <w:t xml:space="preserve"> [Poster </w:t>
      </w:r>
      <w:proofErr w:type="spellStart"/>
      <w:r>
        <w:t>presentation</w:t>
      </w:r>
      <w:proofErr w:type="spellEnd"/>
      <w:r>
        <w:t xml:space="preserve">]. STARS 2019 Conference, Melbourne, </w:t>
      </w:r>
      <w:proofErr w:type="spellStart"/>
      <w:r>
        <w:t>Australia</w:t>
      </w:r>
      <w:proofErr w:type="spellEnd"/>
      <w:r>
        <w:t xml:space="preserve">. </w:t>
      </w:r>
      <w:hyperlink r:id="rId16" w:history="1">
        <w:r>
          <w:rPr>
            <w:rStyle w:val="Kpr"/>
          </w:rPr>
          <w:t>https://unistars.org/papers/STARS2019/P30-POSTER.pdf</w:t>
        </w:r>
      </w:hyperlink>
      <w:r>
        <w:t xml:space="preserve"> </w:t>
      </w:r>
    </w:p>
    <w:sectPr w:rsidR="005D0212" w:rsidRPr="007772EF" w:rsidSect="00D35A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0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3AFC" w14:textId="77777777" w:rsidR="00881950" w:rsidRDefault="00881950" w:rsidP="004E3DE5">
      <w:pPr>
        <w:spacing w:after="0"/>
      </w:pPr>
      <w:r>
        <w:separator/>
      </w:r>
    </w:p>
  </w:endnote>
  <w:endnote w:type="continuationSeparator" w:id="0">
    <w:p w14:paraId="7C6193B9" w14:textId="77777777" w:rsidR="00881950" w:rsidRDefault="00881950" w:rsidP="004E3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809C" w14:textId="7E3691A5" w:rsidR="00D901DF" w:rsidRPr="00D901DF" w:rsidRDefault="00D901DF">
    <w:pPr>
      <w:pStyle w:val="AltBilgi"/>
      <w:rPr>
        <w:i/>
        <w:iCs/>
      </w:rPr>
    </w:pPr>
    <w:proofErr w:type="spellStart"/>
    <w:r w:rsidRPr="00D901DF">
      <w:rPr>
        <w:rStyle w:val="Makale-ust-bilgi-ilk-sayfa"/>
        <w:rFonts w:ascii="Times New Roman" w:hAnsi="Times New Roman" w:cs="Times New Roman"/>
        <w:i w:val="0"/>
        <w:iCs w:val="0"/>
      </w:rPr>
      <w:t>Catalhoyuk</w:t>
    </w:r>
    <w:proofErr w:type="spellEnd"/>
    <w:r w:rsidRPr="00D901DF">
      <w:rPr>
        <w:rStyle w:val="Makale-ust-bilgi-ilk-sayfa"/>
        <w:rFonts w:ascii="Times New Roman" w:hAnsi="Times New Roman" w:cs="Times New Roman"/>
        <w:i w:val="0"/>
        <w:iCs w:val="0"/>
      </w:rPr>
      <w:t xml:space="preserve"> International </w:t>
    </w:r>
    <w:proofErr w:type="spellStart"/>
    <w:r w:rsidRPr="00D901DF">
      <w:rPr>
        <w:rStyle w:val="Makale-ust-bilgi-ilk-sayfa"/>
        <w:rFonts w:ascii="Times New Roman" w:hAnsi="Times New Roman" w:cs="Times New Roman"/>
        <w:i w:val="0"/>
        <w:iCs w:val="0"/>
      </w:rPr>
      <w:t>Journal</w:t>
    </w:r>
    <w:proofErr w:type="spellEnd"/>
    <w:r w:rsidRPr="00D901DF">
      <w:rPr>
        <w:rStyle w:val="Makale-ust-bilgi-ilk-sayfa"/>
        <w:rFonts w:ascii="Times New Roman" w:hAnsi="Times New Roman" w:cs="Times New Roman"/>
        <w:i w:val="0"/>
        <w:iCs w:val="0"/>
      </w:rPr>
      <w:t xml:space="preserve"> of </w:t>
    </w:r>
    <w:proofErr w:type="spellStart"/>
    <w:r w:rsidRPr="00D901DF">
      <w:rPr>
        <w:rStyle w:val="Makale-ust-bilgi-ilk-sayfa"/>
        <w:rFonts w:ascii="Times New Roman" w:hAnsi="Times New Roman" w:cs="Times New Roman"/>
        <w:i w:val="0"/>
        <w:iCs w:val="0"/>
      </w:rPr>
      <w:t>Tourism</w:t>
    </w:r>
    <w:proofErr w:type="spellEnd"/>
    <w:r w:rsidRPr="00D901DF">
      <w:rPr>
        <w:rStyle w:val="Makale-ust-bilgi-ilk-sayfa"/>
        <w:rFonts w:ascii="Times New Roman" w:hAnsi="Times New Roman" w:cs="Times New Roman"/>
        <w:i w:val="0"/>
        <w:iCs w:val="0"/>
      </w:rPr>
      <w:t xml:space="preserve"> </w:t>
    </w:r>
    <w:proofErr w:type="spellStart"/>
    <w:r w:rsidRPr="00D901DF">
      <w:rPr>
        <w:rStyle w:val="Makale-ust-bilgi-ilk-sayfa"/>
        <w:rFonts w:ascii="Times New Roman" w:hAnsi="Times New Roman" w:cs="Times New Roman"/>
        <w:i w:val="0"/>
        <w:iCs w:val="0"/>
      </w:rPr>
      <w:t>and</w:t>
    </w:r>
    <w:proofErr w:type="spellEnd"/>
    <w:r w:rsidRPr="00D901DF">
      <w:rPr>
        <w:rStyle w:val="Makale-ust-bilgi-ilk-sayfa"/>
        <w:rFonts w:ascii="Times New Roman" w:hAnsi="Times New Roman" w:cs="Times New Roman"/>
        <w:i w:val="0"/>
        <w:iCs w:val="0"/>
      </w:rPr>
      <w:t xml:space="preserve"> </w:t>
    </w:r>
    <w:proofErr w:type="spellStart"/>
    <w:r w:rsidRPr="00D901DF">
      <w:rPr>
        <w:rStyle w:val="Makale-ust-bilgi-ilk-sayfa"/>
        <w:rFonts w:ascii="Times New Roman" w:hAnsi="Times New Roman" w:cs="Times New Roman"/>
        <w:i w:val="0"/>
        <w:iCs w:val="0"/>
      </w:rPr>
      <w:t>Social</w:t>
    </w:r>
    <w:proofErr w:type="spellEnd"/>
    <w:r w:rsidRPr="00D901DF">
      <w:rPr>
        <w:rStyle w:val="Makale-ust-bilgi-ilk-sayfa"/>
        <w:rFonts w:ascii="Times New Roman" w:hAnsi="Times New Roman" w:cs="Times New Roman"/>
        <w:i w:val="0"/>
        <w:iCs w:val="0"/>
      </w:rPr>
      <w:t xml:space="preserve"> </w:t>
    </w:r>
    <w:proofErr w:type="spellStart"/>
    <w:r w:rsidRPr="00D901DF">
      <w:rPr>
        <w:rStyle w:val="Makale-ust-bilgi-ilk-sayfa"/>
        <w:rFonts w:ascii="Times New Roman" w:hAnsi="Times New Roman" w:cs="Times New Roman"/>
        <w:i w:val="0"/>
        <w:iCs w:val="0"/>
      </w:rPr>
      <w:t>Research</w:t>
    </w:r>
    <w:proofErr w:type="spellEnd"/>
    <w:r>
      <w:rPr>
        <w:rStyle w:val="Makale-ust-bilgi-ilk-sayfa"/>
        <w:rFonts w:ascii="Times New Roman" w:hAnsi="Times New Roman" w:cs="Times New Roman"/>
        <w:i w:val="0"/>
        <w:iCs w:val="0"/>
      </w:rPr>
      <w:t xml:space="preserve"> </w:t>
    </w:r>
    <w:r w:rsidRPr="00D901DF">
      <w:rPr>
        <w:rStyle w:val="Makale-ust-bilgi-ilk-sayfa"/>
        <w:rFonts w:ascii="Times New Roman" w:hAnsi="Times New Roman" w:cs="Times New Roman"/>
        <w:i w:val="0"/>
        <w:iCs w:val="0"/>
      </w:rPr>
      <w:t>| E-ISSN: 2548-0588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94B4" w14:textId="77777777" w:rsidR="00F031AD" w:rsidRPr="00876605" w:rsidRDefault="00F031AD" w:rsidP="00F031AD">
    <w:pPr>
      <w:pStyle w:val="Makale-alt-bilgi-tek-sayfa"/>
      <w:rPr>
        <w:rFonts w:ascii="Times New Roman" w:hAnsi="Times New Roman" w:cs="Times New Roman"/>
      </w:rPr>
    </w:pPr>
    <w:r w:rsidRPr="005F44AF">
      <w:rPr>
        <w:rFonts w:ascii="Times New Roman" w:hAnsi="Times New Roman" w:cs="Times New Roman"/>
      </w:rPr>
      <w:t>Çatalhöyük Uluslararası Turizm ve Sosyal Araştırmalar Dergisi</w:t>
    </w:r>
    <w:r w:rsidRPr="00876605">
      <w:rPr>
        <w:rFonts w:ascii="Times New Roman" w:hAnsi="Times New Roman" w:cs="Times New Roman"/>
      </w:rPr>
      <w:t xml:space="preserve">| </w:t>
    </w:r>
    <w:r>
      <w:rPr>
        <w:rFonts w:ascii="Times New Roman" w:hAnsi="Times New Roman" w:cs="Times New Roman"/>
      </w:rPr>
      <w:t>E</w:t>
    </w:r>
    <w:r w:rsidRPr="005F44AF">
      <w:rPr>
        <w:rFonts w:ascii="Times New Roman" w:hAnsi="Times New Roman" w:cs="Times New Roman"/>
      </w:rPr>
      <w:t>-ISSN: 2548-0588</w:t>
    </w:r>
  </w:p>
  <w:p w14:paraId="52A2A4BF" w14:textId="77777777" w:rsidR="00D901DF" w:rsidRDefault="00D901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B42D" w14:textId="021147A5" w:rsidR="00876605" w:rsidRPr="00876605" w:rsidRDefault="005F44AF" w:rsidP="00876605">
    <w:pPr>
      <w:pStyle w:val="Makale-alt-bilgi-tek-sayfa"/>
      <w:rPr>
        <w:rFonts w:ascii="Times New Roman" w:hAnsi="Times New Roman" w:cs="Times New Roman"/>
      </w:rPr>
    </w:pPr>
    <w:r w:rsidRPr="005F44AF">
      <w:rPr>
        <w:rFonts w:ascii="Times New Roman" w:hAnsi="Times New Roman" w:cs="Times New Roman"/>
      </w:rPr>
      <w:t>Çatalhöyük Uluslararası Turizm ve Sosyal Araştırmalar Dergisi</w:t>
    </w:r>
    <w:r w:rsidR="00876605" w:rsidRPr="00876605">
      <w:rPr>
        <w:rFonts w:ascii="Times New Roman" w:hAnsi="Times New Roman" w:cs="Times New Roman"/>
      </w:rPr>
      <w:t xml:space="preserve">| </w:t>
    </w:r>
    <w:r>
      <w:rPr>
        <w:rFonts w:ascii="Times New Roman" w:hAnsi="Times New Roman" w:cs="Times New Roman"/>
      </w:rPr>
      <w:t>E</w:t>
    </w:r>
    <w:r w:rsidRPr="005F44AF">
      <w:rPr>
        <w:rFonts w:ascii="Times New Roman" w:hAnsi="Times New Roman" w:cs="Times New Roman"/>
      </w:rPr>
      <w:t>-ISSN: 2548-0588</w:t>
    </w:r>
  </w:p>
  <w:p w14:paraId="1819DD18" w14:textId="77777777" w:rsidR="00876605" w:rsidRPr="00876605" w:rsidRDefault="00876605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C40B" w14:textId="77777777" w:rsidR="00881950" w:rsidRDefault="00881950" w:rsidP="004E3DE5">
      <w:pPr>
        <w:spacing w:after="0"/>
      </w:pPr>
      <w:r>
        <w:separator/>
      </w:r>
    </w:p>
  </w:footnote>
  <w:footnote w:type="continuationSeparator" w:id="0">
    <w:p w14:paraId="44278E39" w14:textId="77777777" w:rsidR="00881950" w:rsidRDefault="00881950" w:rsidP="004E3D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323" w14:textId="66181013" w:rsidR="005F44AF" w:rsidRPr="005F44AF" w:rsidRDefault="00D901DF" w:rsidP="005F44AF">
    <w:pPr>
      <w:pStyle w:val="Makale-us-bilgi-ilk-sayfa-TR-EN"/>
      <w:rPr>
        <w:rStyle w:val="Makale-ust-bilgi-ilk-sayfa"/>
        <w:rFonts w:ascii="Times New Roman" w:hAnsi="Times New Roman" w:cs="Times New Roman"/>
      </w:rPr>
    </w:pPr>
    <w:proofErr w:type="spellStart"/>
    <w:r>
      <w:rPr>
        <w:rStyle w:val="Makale-ust-bilgi-ilk-sayfa"/>
        <w:rFonts w:ascii="Times New Roman" w:hAnsi="Times New Roman" w:cs="Times New Roman"/>
      </w:rPr>
      <w:t>Catalhoyuk</w:t>
    </w:r>
    <w:proofErr w:type="spellEnd"/>
    <w:r w:rsidRPr="00D901DF">
      <w:rPr>
        <w:rStyle w:val="Makale-ust-bilgi-ilk-sayfa"/>
        <w:rFonts w:ascii="Times New Roman" w:hAnsi="Times New Roman" w:cs="Times New Roman"/>
      </w:rPr>
      <w:t xml:space="preserve"> International </w:t>
    </w:r>
    <w:proofErr w:type="spellStart"/>
    <w:r w:rsidRPr="00D901DF">
      <w:rPr>
        <w:rStyle w:val="Makale-ust-bilgi-ilk-sayfa"/>
        <w:rFonts w:ascii="Times New Roman" w:hAnsi="Times New Roman" w:cs="Times New Roman"/>
      </w:rPr>
      <w:t>Journal</w:t>
    </w:r>
    <w:proofErr w:type="spellEnd"/>
    <w:r w:rsidRPr="00D901DF">
      <w:rPr>
        <w:rStyle w:val="Makale-ust-bilgi-ilk-sayfa"/>
        <w:rFonts w:ascii="Times New Roman" w:hAnsi="Times New Roman" w:cs="Times New Roman"/>
      </w:rPr>
      <w:t xml:space="preserve"> of </w:t>
    </w:r>
    <w:proofErr w:type="spellStart"/>
    <w:r w:rsidRPr="00D901DF">
      <w:rPr>
        <w:rStyle w:val="Makale-ust-bilgi-ilk-sayfa"/>
        <w:rFonts w:ascii="Times New Roman" w:hAnsi="Times New Roman" w:cs="Times New Roman"/>
      </w:rPr>
      <w:t>Tourism</w:t>
    </w:r>
    <w:proofErr w:type="spellEnd"/>
    <w:r w:rsidRPr="00D901DF">
      <w:rPr>
        <w:rStyle w:val="Makale-ust-bilgi-ilk-sayfa"/>
        <w:rFonts w:ascii="Times New Roman" w:hAnsi="Times New Roman" w:cs="Times New Roman"/>
      </w:rPr>
      <w:t xml:space="preserve"> </w:t>
    </w:r>
    <w:proofErr w:type="spellStart"/>
    <w:r w:rsidRPr="00D901DF">
      <w:rPr>
        <w:rStyle w:val="Makale-ust-bilgi-ilk-sayfa"/>
        <w:rFonts w:ascii="Times New Roman" w:hAnsi="Times New Roman" w:cs="Times New Roman"/>
      </w:rPr>
      <w:t>and</w:t>
    </w:r>
    <w:proofErr w:type="spellEnd"/>
    <w:r w:rsidRPr="00D901DF">
      <w:rPr>
        <w:rStyle w:val="Makale-ust-bilgi-ilk-sayfa"/>
        <w:rFonts w:ascii="Times New Roman" w:hAnsi="Times New Roman" w:cs="Times New Roman"/>
      </w:rPr>
      <w:t xml:space="preserve"> </w:t>
    </w:r>
    <w:proofErr w:type="spellStart"/>
    <w:r w:rsidRPr="00D901DF">
      <w:rPr>
        <w:rStyle w:val="Makale-ust-bilgi-ilk-sayfa"/>
        <w:rFonts w:ascii="Times New Roman" w:hAnsi="Times New Roman" w:cs="Times New Roman"/>
      </w:rPr>
      <w:t>Social</w:t>
    </w:r>
    <w:proofErr w:type="spellEnd"/>
    <w:r w:rsidRPr="00D901DF">
      <w:rPr>
        <w:rStyle w:val="Makale-ust-bilgi-ilk-sayfa"/>
        <w:rFonts w:ascii="Times New Roman" w:hAnsi="Times New Roman" w:cs="Times New Roman"/>
      </w:rPr>
      <w:t xml:space="preserve"> </w:t>
    </w:r>
    <w:proofErr w:type="spellStart"/>
    <w:r w:rsidRPr="00D901DF">
      <w:rPr>
        <w:rStyle w:val="Makale-ust-bilgi-ilk-sayfa"/>
        <w:rFonts w:ascii="Times New Roman" w:hAnsi="Times New Roman" w:cs="Times New Roman"/>
      </w:rPr>
      <w:t>Research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 Volume/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Issue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 (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Month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 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Year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), First 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page-Last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 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page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 | 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Research</w:t>
    </w:r>
    <w:proofErr w:type="spellEnd"/>
    <w:r w:rsidR="005F44AF" w:rsidRPr="005F44AF">
      <w:rPr>
        <w:rStyle w:val="Makale-ust-bilgi-ilk-sayfa"/>
        <w:rFonts w:ascii="Times New Roman" w:hAnsi="Times New Roman" w:cs="Times New Roman"/>
      </w:rPr>
      <w:t xml:space="preserve"> </w:t>
    </w:r>
    <w:proofErr w:type="spellStart"/>
    <w:r w:rsidR="005F44AF" w:rsidRPr="005F44AF">
      <w:rPr>
        <w:rStyle w:val="Makale-ust-bilgi-ilk-sayfa"/>
        <w:rFonts w:ascii="Times New Roman" w:hAnsi="Times New Roman" w:cs="Times New Roman"/>
      </w:rPr>
      <w:t>Article</w:t>
    </w:r>
    <w:proofErr w:type="spellEnd"/>
  </w:p>
  <w:p w14:paraId="2E9FA935" w14:textId="77777777" w:rsidR="005F44AF" w:rsidRPr="005F44AF" w:rsidRDefault="005F44AF">
    <w:pPr>
      <w:pStyle w:val="stBilgi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623E" w14:textId="77777777" w:rsidR="00F031AD" w:rsidRPr="00D35A9B" w:rsidRDefault="00F031AD" w:rsidP="00F031AD">
    <w:pPr>
      <w:pStyle w:val="Makale-us-bilgi-ilk-sayfa-TR-EN"/>
      <w:rPr>
        <w:rStyle w:val="Makale-ust-bilgi-ilk-sayfa"/>
        <w:rFonts w:ascii="Times New Roman" w:hAnsi="Times New Roman" w:cs="Times New Roman"/>
      </w:rPr>
    </w:pPr>
    <w:r w:rsidRPr="00876605">
      <w:rPr>
        <w:rStyle w:val="Makale-ust-bilgi-ilk-sayfa"/>
        <w:rFonts w:ascii="Times New Roman" w:hAnsi="Times New Roman" w:cs="Times New Roman"/>
      </w:rPr>
      <w:t>Çatalhöyük Uluslararası Turizm ve Sosyal Araştırmalar Dergisi</w:t>
    </w:r>
    <w:r w:rsidRPr="00D35A9B">
      <w:rPr>
        <w:rStyle w:val="Makale-ust-bilgi-ilk-sayfa"/>
        <w:rFonts w:ascii="Times New Roman" w:hAnsi="Times New Roman" w:cs="Times New Roman"/>
      </w:rPr>
      <w:t xml:space="preserve"> Cilt No/Sayı No (Ay Yıl), İlk Sayfa-Son Sayfa | Araştırma Makalesi</w:t>
    </w:r>
  </w:p>
  <w:p w14:paraId="4E2CF5FA" w14:textId="2A0CD99F" w:rsidR="00D901DF" w:rsidRDefault="00D901DF" w:rsidP="009425D9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914C" w14:textId="1CCF17BF" w:rsidR="00D35A9B" w:rsidRPr="00D35A9B" w:rsidRDefault="00876605" w:rsidP="00D35A9B">
    <w:pPr>
      <w:pStyle w:val="Makale-us-bilgi-ilk-sayfa-TR-EN"/>
      <w:rPr>
        <w:rStyle w:val="Makale-ust-bilgi-ilk-sayfa"/>
        <w:rFonts w:ascii="Times New Roman" w:hAnsi="Times New Roman" w:cs="Times New Roman"/>
      </w:rPr>
    </w:pPr>
    <w:r w:rsidRPr="00876605">
      <w:rPr>
        <w:rStyle w:val="Makale-ust-bilgi-ilk-sayfa"/>
        <w:rFonts w:ascii="Times New Roman" w:hAnsi="Times New Roman" w:cs="Times New Roman"/>
      </w:rPr>
      <w:t>Çatalhöyük Uluslararası Turizm ve Sosyal Araştırmalar Dergisi</w:t>
    </w:r>
    <w:r w:rsidR="00D35A9B" w:rsidRPr="00D35A9B">
      <w:rPr>
        <w:rStyle w:val="Makale-ust-bilgi-ilk-sayfa"/>
        <w:rFonts w:ascii="Times New Roman" w:hAnsi="Times New Roman" w:cs="Times New Roman"/>
      </w:rPr>
      <w:t xml:space="preserve"> Cilt No/Sayı No (Ay Yıl), İlk Sayfa-Son Sayfa | Araştırma Makalesi</w:t>
    </w:r>
  </w:p>
  <w:p w14:paraId="2C9BDC4C" w14:textId="77777777" w:rsidR="00D35A9B" w:rsidRPr="00D35A9B" w:rsidRDefault="00D35A9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200"/>
    <w:multiLevelType w:val="multilevel"/>
    <w:tmpl w:val="7DE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5B5222"/>
    <w:multiLevelType w:val="hybridMultilevel"/>
    <w:tmpl w:val="550E791C"/>
    <w:lvl w:ilvl="0" w:tplc="3D845B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82497"/>
    <w:multiLevelType w:val="multilevel"/>
    <w:tmpl w:val="CC40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5971071">
    <w:abstractNumId w:val="1"/>
  </w:num>
  <w:num w:numId="2" w16cid:durableId="1562325152">
    <w:abstractNumId w:val="2"/>
  </w:num>
  <w:num w:numId="3" w16cid:durableId="59876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B7"/>
    <w:rsid w:val="00000FB5"/>
    <w:rsid w:val="00022144"/>
    <w:rsid w:val="00042D0C"/>
    <w:rsid w:val="0004542E"/>
    <w:rsid w:val="000F5B79"/>
    <w:rsid w:val="0010076F"/>
    <w:rsid w:val="00180B47"/>
    <w:rsid w:val="00183A56"/>
    <w:rsid w:val="001A27E4"/>
    <w:rsid w:val="001C3881"/>
    <w:rsid w:val="001D1746"/>
    <w:rsid w:val="001E4ED1"/>
    <w:rsid w:val="0025767F"/>
    <w:rsid w:val="0029328C"/>
    <w:rsid w:val="002D28A6"/>
    <w:rsid w:val="002E26C2"/>
    <w:rsid w:val="003C332B"/>
    <w:rsid w:val="003C4F58"/>
    <w:rsid w:val="003C607F"/>
    <w:rsid w:val="003D6309"/>
    <w:rsid w:val="00457AB7"/>
    <w:rsid w:val="004A0748"/>
    <w:rsid w:val="004E1B3E"/>
    <w:rsid w:val="004E3DE5"/>
    <w:rsid w:val="00501D53"/>
    <w:rsid w:val="0053114D"/>
    <w:rsid w:val="00580BE1"/>
    <w:rsid w:val="00597C83"/>
    <w:rsid w:val="005D0212"/>
    <w:rsid w:val="005F44AF"/>
    <w:rsid w:val="0062231D"/>
    <w:rsid w:val="006304FD"/>
    <w:rsid w:val="00673AA5"/>
    <w:rsid w:val="00690CBF"/>
    <w:rsid w:val="0069564D"/>
    <w:rsid w:val="006B591E"/>
    <w:rsid w:val="007772EF"/>
    <w:rsid w:val="00790518"/>
    <w:rsid w:val="007C45AD"/>
    <w:rsid w:val="007D46FB"/>
    <w:rsid w:val="007F7416"/>
    <w:rsid w:val="0084326B"/>
    <w:rsid w:val="00857E41"/>
    <w:rsid w:val="00876605"/>
    <w:rsid w:val="00881950"/>
    <w:rsid w:val="008C5E5E"/>
    <w:rsid w:val="009425D9"/>
    <w:rsid w:val="00982D13"/>
    <w:rsid w:val="00995044"/>
    <w:rsid w:val="009B2383"/>
    <w:rsid w:val="009E2097"/>
    <w:rsid w:val="00A25409"/>
    <w:rsid w:val="00AB6EDF"/>
    <w:rsid w:val="00B263D1"/>
    <w:rsid w:val="00BC07AB"/>
    <w:rsid w:val="00C129C4"/>
    <w:rsid w:val="00C87CA8"/>
    <w:rsid w:val="00CE44C2"/>
    <w:rsid w:val="00D16EDB"/>
    <w:rsid w:val="00D35A9B"/>
    <w:rsid w:val="00D832FE"/>
    <w:rsid w:val="00D901DF"/>
    <w:rsid w:val="00D9751A"/>
    <w:rsid w:val="00DA4D11"/>
    <w:rsid w:val="00DE2687"/>
    <w:rsid w:val="00E04BEA"/>
    <w:rsid w:val="00E4621B"/>
    <w:rsid w:val="00E83DE2"/>
    <w:rsid w:val="00E84091"/>
    <w:rsid w:val="00E90AC5"/>
    <w:rsid w:val="00EA54CB"/>
    <w:rsid w:val="00EC195D"/>
    <w:rsid w:val="00F031AD"/>
    <w:rsid w:val="00F0472E"/>
    <w:rsid w:val="00F04DA2"/>
    <w:rsid w:val="00F41E7E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283D"/>
  <w15:chartTrackingRefBased/>
  <w15:docId w15:val="{BC2BE081-85DD-4B45-AF98-CA71509F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A6"/>
  </w:style>
  <w:style w:type="paragraph" w:styleId="Balk1">
    <w:name w:val="heading 1"/>
    <w:basedOn w:val="Times"/>
    <w:next w:val="Normal"/>
    <w:link w:val="Balk1Char"/>
    <w:uiPriority w:val="9"/>
    <w:qFormat/>
    <w:rsid w:val="006304FD"/>
    <w:pPr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es-12-06">
    <w:name w:val="Times-12-06"/>
    <w:basedOn w:val="Normal"/>
    <w:link w:val="Times-12-06Char"/>
    <w:qFormat/>
    <w:rsid w:val="00A25409"/>
    <w:pPr>
      <w:framePr w:wrap="around" w:vAnchor="text" w:hAnchor="text" w:y="1"/>
      <w:tabs>
        <w:tab w:val="left" w:pos="567"/>
      </w:tabs>
      <w:spacing w:line="276" w:lineRule="auto"/>
      <w:jc w:val="both"/>
    </w:pPr>
    <w:rPr>
      <w:rFonts w:ascii="Times New Roman" w:hAnsi="Times New Roman" w:cs="Times New Roman"/>
      <w:szCs w:val="24"/>
    </w:rPr>
  </w:style>
  <w:style w:type="character" w:customStyle="1" w:styleId="Times-12-06Char">
    <w:name w:val="Times-12-06 Char"/>
    <w:basedOn w:val="VarsaylanParagrafYazTipi"/>
    <w:link w:val="Times-12-06"/>
    <w:rsid w:val="00A25409"/>
    <w:rPr>
      <w:rFonts w:ascii="Times New Roman" w:hAnsi="Times New Roman" w:cs="Times New Roman"/>
      <w:szCs w:val="24"/>
    </w:rPr>
  </w:style>
  <w:style w:type="paragraph" w:customStyle="1" w:styleId="Times">
    <w:name w:val="Times"/>
    <w:basedOn w:val="Normal"/>
    <w:qFormat/>
    <w:rsid w:val="00000FB5"/>
    <w:pPr>
      <w:spacing w:line="276" w:lineRule="auto"/>
      <w:jc w:val="both"/>
    </w:pPr>
    <w:rPr>
      <w:rFonts w:ascii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4E3DE5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E3DE5"/>
  </w:style>
  <w:style w:type="paragraph" w:styleId="AltBilgi">
    <w:name w:val="footer"/>
    <w:basedOn w:val="Normal"/>
    <w:link w:val="AltBilgiChar"/>
    <w:uiPriority w:val="99"/>
    <w:unhideWhenUsed/>
    <w:rsid w:val="004E3DE5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E3DE5"/>
  </w:style>
  <w:style w:type="character" w:customStyle="1" w:styleId="Balk1Char">
    <w:name w:val="Başlık 1 Char"/>
    <w:basedOn w:val="VarsaylanParagrafYazTipi"/>
    <w:link w:val="Balk1"/>
    <w:uiPriority w:val="9"/>
    <w:rsid w:val="006304FD"/>
    <w:rPr>
      <w:rFonts w:ascii="Times New Roman" w:hAnsi="Times New Roman"/>
      <w:b/>
      <w:bCs/>
    </w:rPr>
  </w:style>
  <w:style w:type="paragraph" w:styleId="ListeParagraf">
    <w:name w:val="List Paragraph"/>
    <w:basedOn w:val="Normal"/>
    <w:uiPriority w:val="34"/>
    <w:qFormat/>
    <w:rsid w:val="00180B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051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0518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F74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69564D"/>
    <w:rPr>
      <w:i/>
      <w:iCs/>
    </w:rPr>
  </w:style>
  <w:style w:type="character" w:customStyle="1" w:styleId="Makale-ust-bilgi-ilk-sayfa">
    <w:name w:val="Makale-ust-bilgi-ilk-sayfa"/>
    <w:basedOn w:val="stBilgiChar"/>
    <w:uiPriority w:val="1"/>
    <w:qFormat/>
    <w:rsid w:val="00D35A9B"/>
    <w:rPr>
      <w:rFonts w:ascii="Gentium Plus" w:hAnsi="Gentium Plus" w:cs="Gentium Plus"/>
      <w:i/>
      <w:iCs/>
      <w:color w:val="000000" w:themeColor="text1"/>
      <w:spacing w:val="-2"/>
      <w:sz w:val="18"/>
      <w:szCs w:val="20"/>
      <w:lang w:eastAsia="en-US"/>
    </w:rPr>
  </w:style>
  <w:style w:type="paragraph" w:customStyle="1" w:styleId="Makale-us-bilgi-ilk-sayfa-TR-EN">
    <w:name w:val="Makale-us-bilgi-ilk-sayfa-TR-EN"/>
    <w:basedOn w:val="Normal"/>
    <w:next w:val="stBilgi"/>
    <w:autoRedefine/>
    <w:qFormat/>
    <w:rsid w:val="00D35A9B"/>
    <w:pPr>
      <w:keepNext/>
      <w:widowControl w:val="0"/>
      <w:spacing w:after="0" w:line="223" w:lineRule="auto"/>
      <w:jc w:val="right"/>
    </w:pPr>
    <w:rPr>
      <w:rFonts w:ascii="Times New Roman" w:eastAsia="Calibri" w:hAnsi="Times New Roman" w:cs="Times New Roman"/>
      <w:i/>
      <w:sz w:val="18"/>
    </w:rPr>
  </w:style>
  <w:style w:type="paragraph" w:customStyle="1" w:styleId="Makale-alt-bilgi-tek-sayfa">
    <w:name w:val="Makale-alt-bilgi-tek-sayfa"/>
    <w:basedOn w:val="Normal"/>
    <w:next w:val="AltBilgi"/>
    <w:autoRedefine/>
    <w:qFormat/>
    <w:rsid w:val="00876605"/>
    <w:pPr>
      <w:widowControl w:val="0"/>
      <w:pBdr>
        <w:top w:val="single" w:sz="4" w:space="3" w:color="auto"/>
      </w:pBdr>
      <w:spacing w:after="240" w:line="223" w:lineRule="auto"/>
    </w:pPr>
    <w:rPr>
      <w:rFonts w:ascii="Gentium Plus" w:eastAsia="Calibri" w:hAnsi="Gentium Plus" w:cs="Gentium Plus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ikders.hacettepe.edu.tr/dersler/edebiyat_fakultesi/APA/APA7%20Bolum%207%20Bulgularin%20yazimi%20ve%20ornekler%202021%20Bahar.pdf" TargetMode="External"/><Relationship Id="rId13" Type="http://schemas.openxmlformats.org/officeDocument/2006/relationships/hyperlink" Target="https://doi.org/10.1016/B978-0-12-814715-3.00008-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nytimes.com/2019/11/23/health/juul-vaping-crisi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nistars.org/papers/STARS2019/P30-POSTER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rsingworld.org/practice-policy/work-environment/health-safety/disaster-preparednes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arch-proquest-com.elibrary.jcu.edu.au/docview/1928612180?accountid=162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02/pon.75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ewcastle.edu.au/library/study-skills/referencing/apa7" TargetMode="External"/><Relationship Id="rId14" Type="http://schemas.openxmlformats.org/officeDocument/2006/relationships/hyperlink" Target="http://search.ebscohost.com.ezproxy.library.uq.edu.au/login.aspx?direct=true&amp;db=mmt&amp;AN=test.2083&amp;site=ehost-liv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Suat Aksu</dc:creator>
  <cp:keywords/>
  <dc:description/>
  <cp:lastModifiedBy>Hakem</cp:lastModifiedBy>
  <cp:revision>4</cp:revision>
  <dcterms:created xsi:type="dcterms:W3CDTF">2023-07-10T07:29:00Z</dcterms:created>
  <dcterms:modified xsi:type="dcterms:W3CDTF">2023-07-14T13:00:00Z</dcterms:modified>
</cp:coreProperties>
</file>